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EE" w:rsidRPr="00327785" w:rsidRDefault="00327785" w:rsidP="008C6254">
      <w:pPr>
        <w:pStyle w:val="Authors"/>
        <w:framePr w:h="855" w:hRule="exact" w:wrap="notBeside" w:x="973" w:y="42"/>
        <w:spacing w:after="0"/>
        <w:jc w:val="left"/>
        <w:rPr>
          <w:sz w:val="18"/>
          <w:szCs w:val="18"/>
        </w:rPr>
      </w:pPr>
      <w:r w:rsidRPr="00327785">
        <w:rPr>
          <w:i/>
          <w:sz w:val="18"/>
          <w:szCs w:val="18"/>
        </w:rPr>
        <w:t>Front. Cur. Trends. Engg. Tech. Vol.</w:t>
      </w:r>
      <w:r w:rsidRPr="00327785">
        <w:rPr>
          <w:sz w:val="18"/>
          <w:szCs w:val="18"/>
        </w:rPr>
        <w:t xml:space="preserve"> </w:t>
      </w:r>
      <w:r w:rsidR="005A335D">
        <w:rPr>
          <w:sz w:val="18"/>
          <w:szCs w:val="18"/>
        </w:rPr>
        <w:t>X</w:t>
      </w:r>
      <w:r w:rsidRPr="00327785">
        <w:rPr>
          <w:sz w:val="18"/>
          <w:szCs w:val="18"/>
        </w:rPr>
        <w:t>(</w:t>
      </w:r>
      <w:r w:rsidR="005A335D">
        <w:rPr>
          <w:sz w:val="18"/>
          <w:szCs w:val="18"/>
        </w:rPr>
        <w:t>X</w:t>
      </w:r>
      <w:r w:rsidRPr="00327785">
        <w:rPr>
          <w:sz w:val="18"/>
          <w:szCs w:val="18"/>
        </w:rPr>
        <w:t xml:space="preserve">), </w:t>
      </w:r>
      <w:r w:rsidRPr="00327785">
        <w:rPr>
          <w:i/>
          <w:sz w:val="18"/>
          <w:szCs w:val="18"/>
        </w:rPr>
        <w:t>pp.</w:t>
      </w:r>
      <w:r w:rsidRPr="00327785">
        <w:rPr>
          <w:sz w:val="18"/>
          <w:szCs w:val="18"/>
        </w:rPr>
        <w:t xml:space="preserve"> </w:t>
      </w:r>
      <w:r w:rsidR="005A335D">
        <w:rPr>
          <w:sz w:val="18"/>
          <w:szCs w:val="18"/>
        </w:rPr>
        <w:t>X</w:t>
      </w:r>
      <w:r w:rsidRPr="00327785">
        <w:rPr>
          <w:sz w:val="18"/>
          <w:szCs w:val="18"/>
        </w:rPr>
        <w:t>-</w:t>
      </w:r>
      <w:r w:rsidR="005A335D">
        <w:rPr>
          <w:sz w:val="18"/>
          <w:szCs w:val="18"/>
        </w:rPr>
        <w:t>X</w:t>
      </w:r>
      <w:r w:rsidR="00051DD3">
        <w:rPr>
          <w:sz w:val="18"/>
          <w:szCs w:val="18"/>
        </w:rPr>
        <w:t xml:space="preserve"> (2016)</w:t>
      </w:r>
    </w:p>
    <w:p w:rsidR="00B404F7" w:rsidRPr="00673AFE" w:rsidRDefault="00B404F7" w:rsidP="008C6254">
      <w:pPr>
        <w:pStyle w:val="Authors"/>
        <w:framePr w:h="855" w:hRule="exact" w:wrap="notBeside" w:x="973" w:y="42"/>
        <w:spacing w:after="0"/>
        <w:jc w:val="left"/>
        <w:rPr>
          <w:sz w:val="18"/>
          <w:szCs w:val="18"/>
        </w:rPr>
      </w:pPr>
      <w:r w:rsidRPr="00673AFE">
        <w:rPr>
          <w:noProof/>
          <w:sz w:val="18"/>
          <w:szCs w:val="18"/>
          <w:lang w:val="en-IN" w:eastAsia="en-IN"/>
        </w:rPr>
        <w:drawing>
          <wp:inline distT="0" distB="0" distL="0" distR="0">
            <wp:extent cx="128473" cy="128815"/>
            <wp:effectExtent l="19050" t="0" r="4877" b="0"/>
            <wp:docPr id="1" name="Picture 28" descr="C:\Users\Joe\Desktop\wiley_online_open_access_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Joe\Desktop\wiley_online_open_access_lock.png"/>
                    <pic:cNvPicPr>
                      <a:picLocks noChangeAspect="1" noChangeArrowheads="1"/>
                    </pic:cNvPicPr>
                  </pic:nvPicPr>
                  <pic:blipFill>
                    <a:blip r:embed="rId8"/>
                    <a:srcRect/>
                    <a:stretch>
                      <a:fillRect/>
                    </a:stretch>
                  </pic:blipFill>
                  <pic:spPr bwMode="auto">
                    <a:xfrm>
                      <a:off x="0" y="0"/>
                      <a:ext cx="128478" cy="128820"/>
                    </a:xfrm>
                    <a:prstGeom prst="rect">
                      <a:avLst/>
                    </a:prstGeom>
                    <a:noFill/>
                    <a:ln w="9525">
                      <a:noFill/>
                      <a:miter lim="800000"/>
                      <a:headEnd/>
                      <a:tailEnd/>
                    </a:ln>
                  </pic:spPr>
                </pic:pic>
              </a:graphicData>
            </a:graphic>
          </wp:inline>
        </w:drawing>
      </w:r>
      <w:r>
        <w:rPr>
          <w:sz w:val="14"/>
          <w:szCs w:val="14"/>
        </w:rPr>
        <w:t xml:space="preserve"> </w:t>
      </w:r>
      <w:r w:rsidRPr="00051DD3">
        <w:rPr>
          <w:sz w:val="18"/>
          <w:szCs w:val="18"/>
        </w:rPr>
        <w:t>OPEN ACCESS</w:t>
      </w:r>
      <w:r w:rsidRPr="00673AFE">
        <w:rPr>
          <w:sz w:val="14"/>
          <w:szCs w:val="14"/>
        </w:rPr>
        <w:t xml:space="preserve"> </w:t>
      </w:r>
      <w:r w:rsidRPr="00673AFE">
        <w:rPr>
          <w:sz w:val="14"/>
          <w:szCs w:val="14"/>
        </w:rPr>
        <w:tab/>
      </w:r>
      <w:r w:rsidRPr="00673AFE">
        <w:rPr>
          <w:sz w:val="14"/>
          <w:szCs w:val="14"/>
        </w:rPr>
        <w:tab/>
      </w:r>
      <w:r w:rsidRPr="00673AFE">
        <w:rPr>
          <w:sz w:val="18"/>
          <w:szCs w:val="18"/>
        </w:rPr>
        <w:t xml:space="preserve">ISSN: </w:t>
      </w:r>
      <w:r w:rsidRPr="00673AFE">
        <w:rPr>
          <w:i/>
          <w:sz w:val="18"/>
          <w:szCs w:val="18"/>
        </w:rPr>
        <w:t>XXXX - XXXX</w:t>
      </w:r>
    </w:p>
    <w:p w:rsidR="00B404F7" w:rsidRPr="00673AFE" w:rsidRDefault="00B404F7" w:rsidP="008C6254">
      <w:pPr>
        <w:pStyle w:val="Authors"/>
        <w:framePr w:h="855" w:hRule="exact" w:wrap="notBeside" w:x="973" w:y="42"/>
        <w:spacing w:after="0"/>
        <w:jc w:val="left"/>
        <w:rPr>
          <w:sz w:val="18"/>
          <w:szCs w:val="18"/>
        </w:rPr>
      </w:pPr>
      <w:r w:rsidRPr="00673AFE">
        <w:rPr>
          <w:sz w:val="18"/>
          <w:szCs w:val="18"/>
        </w:rPr>
        <w:t xml:space="preserve">Published by ACET. Available online: </w:t>
      </w:r>
      <w:hyperlink r:id="rId9" w:history="1">
        <w:r w:rsidRPr="00673AFE">
          <w:rPr>
            <w:rStyle w:val="Hyperlink"/>
            <w:color w:val="auto"/>
            <w:sz w:val="18"/>
            <w:szCs w:val="18"/>
            <w:lang w:eastAsia="en-IN"/>
          </w:rPr>
          <w:t>www.fctet.</w:t>
        </w:r>
        <w:r w:rsidR="00F139FA">
          <w:rPr>
            <w:rStyle w:val="Hyperlink"/>
            <w:color w:val="auto"/>
            <w:sz w:val="18"/>
            <w:szCs w:val="18"/>
            <w:lang w:eastAsia="en-IN"/>
          </w:rPr>
          <w:t>in</w:t>
        </w:r>
      </w:hyperlink>
    </w:p>
    <w:p w:rsidR="00327785" w:rsidRPr="00545D1F" w:rsidRDefault="0061585D" w:rsidP="00A44444">
      <w:pPr>
        <w:pStyle w:val="Authors"/>
        <w:framePr w:h="1038" w:hRule="exact" w:wrap="notBeside" w:x="1417" w:y="1262"/>
        <w:rPr>
          <w:sz w:val="40"/>
          <w:szCs w:val="40"/>
        </w:rPr>
      </w:pPr>
      <w:r>
        <w:rPr>
          <w:sz w:val="40"/>
          <w:szCs w:val="40"/>
        </w:rPr>
        <w:t xml:space="preserve">Preparation of Papers for Frontiers of Current Trends in Engineering and Technology </w:t>
      </w:r>
      <w:r w:rsidR="00204989">
        <w:rPr>
          <w:sz w:val="40"/>
          <w:szCs w:val="40"/>
        </w:rPr>
        <w:t xml:space="preserve">Journal </w:t>
      </w:r>
    </w:p>
    <w:p w:rsidR="00005204" w:rsidRDefault="00005204" w:rsidP="00005204">
      <w:pPr>
        <w:pStyle w:val="Authors"/>
        <w:framePr w:h="367" w:hRule="exact" w:wrap="notBeside" w:x="1857" w:y="2522"/>
      </w:pPr>
      <w:r>
        <w:t>A. First author</w:t>
      </w:r>
      <w:r w:rsidRPr="00545D1F">
        <w:rPr>
          <w:vertAlign w:val="superscript"/>
        </w:rPr>
        <w:t>1</w:t>
      </w:r>
      <w:r w:rsidRPr="00545D1F">
        <w:t xml:space="preserve">, </w:t>
      </w:r>
      <w:r>
        <w:t>B</w:t>
      </w:r>
      <w:r w:rsidRPr="00545D1F">
        <w:t xml:space="preserve">. </w:t>
      </w:r>
      <w:r>
        <w:t>Second author</w:t>
      </w:r>
      <w:r>
        <w:rPr>
          <w:vertAlign w:val="superscript"/>
        </w:rPr>
        <w:t>2</w:t>
      </w:r>
      <w:r>
        <w:t xml:space="preserve"> and</w:t>
      </w:r>
      <w:r w:rsidRPr="00545D1F">
        <w:t xml:space="preserve"> </w:t>
      </w:r>
      <w:r>
        <w:t>C</w:t>
      </w:r>
      <w:r w:rsidRPr="00545D1F">
        <w:t xml:space="preserve">. </w:t>
      </w:r>
      <w:r>
        <w:t>Third author</w:t>
      </w:r>
      <w:r>
        <w:rPr>
          <w:vertAlign w:val="superscript"/>
        </w:rPr>
        <w:t>2</w:t>
      </w:r>
    </w:p>
    <w:p w:rsidR="00005204" w:rsidRDefault="00480EB4" w:rsidP="00005204">
      <w:pPr>
        <w:pStyle w:val="Abstract"/>
      </w:pPr>
      <w:r w:rsidRPr="00480EB4">
        <w:rPr>
          <w:noProof/>
          <w:sz w:val="20"/>
          <w:szCs w:val="20"/>
          <w:lang w:val="en-IN" w:eastAsia="en-IN"/>
        </w:rPr>
        <w:pict>
          <v:shapetype id="_x0000_t202" coordsize="21600,21600" o:spt="202" path="m,l,21600r21600,l21600,xe">
            <v:stroke joinstyle="miter"/>
            <v:path gradientshapeok="t" o:connecttype="rect"/>
          </v:shapetype>
          <v:shape id="Text Box 5" o:spid="_x0000_s1026" type="#_x0000_t202" style="position:absolute;left:0;text-align:left;margin-left:267.05pt;margin-top:156.55pt;width:248.4pt;height:316.7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style="mso-next-textbox:#Text Box 5" inset="0,0,0,0">
              <w:txbxContent>
                <w:p w:rsidR="006603B0" w:rsidRDefault="006603B0" w:rsidP="006603B0">
                  <w:pPr>
                    <w:pStyle w:val="FootnoteText"/>
                    <w:ind w:firstLine="0"/>
                  </w:pPr>
                </w:p>
                <w:p w:rsidR="006603B0" w:rsidRDefault="006603B0" w:rsidP="006603B0">
                  <w:pPr>
                    <w:pStyle w:val="FootnoteText"/>
                    <w:ind w:firstLine="0"/>
                  </w:pPr>
                  <w:r>
                    <w:rPr>
                      <w:noProof/>
                      <w:lang w:val="en-IN" w:eastAsia="en-IN"/>
                    </w:rPr>
                    <w:drawing>
                      <wp:inline distT="0" distB="0" distL="0" distR="0">
                        <wp:extent cx="3143249" cy="1695450"/>
                        <wp:effectExtent l="19050" t="0" r="1" b="0"/>
                        <wp:docPr id="8" name="Picture 1" descr="F:\PROJECTS\Arvind_kalidas\FINAL_IMAGES\FRICTION_plot_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JECTS\Arvind_kalidas\FINAL_IMAGES\FRICTION_plot_A.tif"/>
                                <pic:cNvPicPr>
                                  <a:picLocks noChangeAspect="1" noChangeArrowheads="1"/>
                                </pic:cNvPicPr>
                              </pic:nvPicPr>
                              <pic:blipFill>
                                <a:blip r:embed="rId10"/>
                                <a:srcRect/>
                                <a:stretch>
                                  <a:fillRect/>
                                </a:stretch>
                              </pic:blipFill>
                              <pic:spPr bwMode="auto">
                                <a:xfrm>
                                  <a:off x="0" y="0"/>
                                  <a:ext cx="3152116" cy="1700233"/>
                                </a:xfrm>
                                <a:prstGeom prst="rect">
                                  <a:avLst/>
                                </a:prstGeom>
                                <a:noFill/>
                                <a:ln w="9525">
                                  <a:noFill/>
                                  <a:miter lim="800000"/>
                                  <a:headEnd/>
                                  <a:tailEnd/>
                                </a:ln>
                              </pic:spPr>
                            </pic:pic>
                          </a:graphicData>
                        </a:graphic>
                      </wp:inline>
                    </w:drawing>
                  </w:r>
                </w:p>
                <w:p w:rsidR="00597FAF" w:rsidRDefault="00597FAF" w:rsidP="00597FAF">
                  <w:pPr>
                    <w:pStyle w:val="FootnoteText"/>
                    <w:ind w:firstLine="0"/>
                    <w:jc w:val="center"/>
                  </w:pPr>
                  <w:r>
                    <w:t>a</w:t>
                  </w:r>
                </w:p>
                <w:p w:rsidR="00597FAF" w:rsidRDefault="00597FAF" w:rsidP="006603B0">
                  <w:pPr>
                    <w:pStyle w:val="FootnoteText"/>
                    <w:ind w:firstLine="0"/>
                  </w:pPr>
                  <w:r>
                    <w:rPr>
                      <w:noProof/>
                      <w:lang w:val="en-IN" w:eastAsia="en-IN"/>
                    </w:rPr>
                    <w:drawing>
                      <wp:inline distT="0" distB="0" distL="0" distR="0">
                        <wp:extent cx="3154680" cy="1581150"/>
                        <wp:effectExtent l="19050" t="0" r="7620" b="0"/>
                        <wp:docPr id="11" name="Picture 2" descr="F:\PROJECTS\Arvind_kalidas\FINAL_IMAGES\TEMPERATURE_plot_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OJECTS\Arvind_kalidas\FINAL_IMAGES\TEMPERATURE_plot_A.tif"/>
                                <pic:cNvPicPr>
                                  <a:picLocks noChangeAspect="1" noChangeArrowheads="1"/>
                                </pic:cNvPicPr>
                              </pic:nvPicPr>
                              <pic:blipFill>
                                <a:blip r:embed="rId11"/>
                                <a:srcRect/>
                                <a:stretch>
                                  <a:fillRect/>
                                </a:stretch>
                              </pic:blipFill>
                              <pic:spPr bwMode="auto">
                                <a:xfrm>
                                  <a:off x="0" y="0"/>
                                  <a:ext cx="3154680" cy="1581150"/>
                                </a:xfrm>
                                <a:prstGeom prst="rect">
                                  <a:avLst/>
                                </a:prstGeom>
                                <a:noFill/>
                                <a:ln w="9525">
                                  <a:noFill/>
                                  <a:miter lim="800000"/>
                                  <a:headEnd/>
                                  <a:tailEnd/>
                                </a:ln>
                              </pic:spPr>
                            </pic:pic>
                          </a:graphicData>
                        </a:graphic>
                      </wp:inline>
                    </w:drawing>
                  </w:r>
                </w:p>
                <w:p w:rsidR="00597FAF" w:rsidRDefault="00597FAF" w:rsidP="006603B0">
                  <w:pPr>
                    <w:pStyle w:val="FootnoteText"/>
                    <w:ind w:firstLine="0"/>
                  </w:pPr>
                </w:p>
                <w:p w:rsidR="00597FAF" w:rsidRDefault="00597FAF" w:rsidP="00597FAF">
                  <w:pPr>
                    <w:pStyle w:val="FootnoteText"/>
                    <w:ind w:firstLine="0"/>
                    <w:jc w:val="center"/>
                  </w:pPr>
                  <w:r>
                    <w:t>b</w:t>
                  </w:r>
                </w:p>
                <w:p w:rsidR="006603B0" w:rsidRDefault="006603B0" w:rsidP="006603B0">
                  <w:pPr>
                    <w:pStyle w:val="FootnoteText"/>
                    <w:ind w:firstLine="0"/>
                  </w:pPr>
                  <w:r>
                    <w:t>Fig. 1.</w:t>
                  </w:r>
                  <w:r w:rsidR="00597FAF">
                    <w:t>a) C</w:t>
                  </w:r>
                  <w:r>
                    <w:t xml:space="preserve">hanges in friction rate of the Al /SiC composites with respect to the time period. </w:t>
                  </w:r>
                  <w:r w:rsidR="00597FAF">
                    <w:t xml:space="preserve">b) Changes in wear rate with respect to the temperature </w:t>
                  </w:r>
                </w:p>
                <w:p w:rsidR="006603B0" w:rsidRDefault="006603B0" w:rsidP="006603B0">
                  <w:pPr>
                    <w:pStyle w:val="FootnoteText"/>
                    <w:ind w:firstLine="0"/>
                  </w:pPr>
                </w:p>
              </w:txbxContent>
            </v:textbox>
            <w10:wrap type="square" anchorx="margin" anchory="margin"/>
          </v:shape>
        </w:pict>
      </w:r>
      <w:r w:rsidR="00E97402" w:rsidRPr="00327785">
        <w:rPr>
          <w:i/>
        </w:rPr>
        <w:footnoteReference w:customMarkFollows="1" w:id="2"/>
        <w:sym w:font="Symbol" w:char="F020"/>
      </w:r>
      <w:r w:rsidR="00E97402" w:rsidRPr="00327785">
        <w:rPr>
          <w:i/>
          <w:iCs/>
        </w:rPr>
        <w:t>Abstract</w:t>
      </w:r>
      <w:r w:rsidR="007766CB">
        <w:rPr>
          <w:i/>
          <w:iCs/>
        </w:rPr>
        <w:t xml:space="preserve">: </w:t>
      </w:r>
      <w:r w:rsidR="00005204" w:rsidRPr="000D58EA">
        <w:rPr>
          <w:b w:val="0"/>
        </w:rPr>
        <w:t>Th</w:t>
      </w:r>
      <w:r w:rsidR="000D58EA">
        <w:rPr>
          <w:b w:val="0"/>
        </w:rPr>
        <w:t>i</w:t>
      </w:r>
      <w:r w:rsidR="00005204" w:rsidRPr="000D58EA">
        <w:rPr>
          <w:b w:val="0"/>
        </w:rPr>
        <w:t xml:space="preserve">s </w:t>
      </w:r>
      <w:r w:rsidR="000D58EA">
        <w:rPr>
          <w:b w:val="0"/>
        </w:rPr>
        <w:t xml:space="preserve">template </w:t>
      </w:r>
      <w:r w:rsidR="00005204" w:rsidRPr="000D58EA">
        <w:rPr>
          <w:b w:val="0"/>
        </w:rPr>
        <w:t>give</w:t>
      </w:r>
      <w:r w:rsidR="00A60A3E">
        <w:rPr>
          <w:b w:val="0"/>
        </w:rPr>
        <w:t>s</w:t>
      </w:r>
      <w:r w:rsidR="00005204" w:rsidRPr="000D58EA">
        <w:rPr>
          <w:b w:val="0"/>
        </w:rPr>
        <w:t xml:space="preserve"> you guidelines for preparing papers for </w:t>
      </w:r>
      <w:r w:rsidR="000D58EA">
        <w:rPr>
          <w:b w:val="0"/>
        </w:rPr>
        <w:t>Frontiers of current trends in engineering and technology</w:t>
      </w:r>
      <w:r w:rsidR="00005204" w:rsidRPr="000D58EA">
        <w:rPr>
          <w:b w:val="0"/>
          <w:i/>
          <w:iCs/>
        </w:rPr>
        <w:t>.</w:t>
      </w:r>
      <w:r w:rsidR="00005204" w:rsidRPr="000D58EA">
        <w:rPr>
          <w:b w:val="0"/>
        </w:rPr>
        <w:t xml:space="preserve"> Use this document as a </w:t>
      </w:r>
      <w:r w:rsidR="000D58EA">
        <w:rPr>
          <w:b w:val="0"/>
        </w:rPr>
        <w:t>model</w:t>
      </w:r>
      <w:r w:rsidR="00005204" w:rsidRPr="000D58EA">
        <w:rPr>
          <w:b w:val="0"/>
        </w:rPr>
        <w:t>. Avoid formula</w:t>
      </w:r>
      <w:r w:rsidR="00A60A3E">
        <w:rPr>
          <w:b w:val="0"/>
        </w:rPr>
        <w:t>e</w:t>
      </w:r>
      <w:r w:rsidR="000D58EA">
        <w:rPr>
          <w:b w:val="0"/>
        </w:rPr>
        <w:t>, citing references and blank space in the abstract. The abstract should be limit</w:t>
      </w:r>
      <w:r w:rsidR="00A60A3E">
        <w:rPr>
          <w:b w:val="0"/>
        </w:rPr>
        <w:t>ed</w:t>
      </w:r>
      <w:r w:rsidR="000D58EA">
        <w:rPr>
          <w:b w:val="0"/>
        </w:rPr>
        <w:t xml:space="preserve"> to 100 - 200 words</w:t>
      </w:r>
      <w:r w:rsidR="00005204" w:rsidRPr="000D58EA">
        <w:rPr>
          <w:b w:val="0"/>
        </w:rPr>
        <w:t>.</w:t>
      </w:r>
    </w:p>
    <w:p w:rsidR="00E97402" w:rsidRPr="00E12509" w:rsidRDefault="00E97402" w:rsidP="00ED7433">
      <w:pPr>
        <w:pStyle w:val="Text"/>
        <w:spacing w:line="240" w:lineRule="auto"/>
        <w:ind w:firstLine="0"/>
        <w:rPr>
          <w:b/>
          <w:sz w:val="18"/>
          <w:szCs w:val="18"/>
        </w:rPr>
      </w:pPr>
    </w:p>
    <w:p w:rsidR="00E97402" w:rsidRPr="007766CB" w:rsidRDefault="007766CB" w:rsidP="007766CB">
      <w:pPr>
        <w:pStyle w:val="IndexTerms"/>
        <w:ind w:firstLine="0"/>
        <w:rPr>
          <w:b w:val="0"/>
          <w:i/>
        </w:rPr>
      </w:pPr>
      <w:bookmarkStart w:id="0" w:name="PointTmp"/>
      <w:r>
        <w:rPr>
          <w:i/>
          <w:iCs/>
        </w:rPr>
        <w:t xml:space="preserve">Keywords: </w:t>
      </w:r>
      <w:r w:rsidR="00B32819" w:rsidRPr="00B32819">
        <w:rPr>
          <w:b w:val="0"/>
          <w:i/>
        </w:rPr>
        <w:t xml:space="preserve">composition, climate, </w:t>
      </w:r>
      <w:r w:rsidR="000D58EA">
        <w:rPr>
          <w:b w:val="0"/>
          <w:i/>
        </w:rPr>
        <w:t>fabrication</w:t>
      </w:r>
      <w:r w:rsidR="00B32819" w:rsidRPr="00B32819">
        <w:rPr>
          <w:b w:val="0"/>
          <w:i/>
        </w:rPr>
        <w:t xml:space="preserve">, PH content, </w:t>
      </w:r>
      <w:r w:rsidR="000D58EA">
        <w:rPr>
          <w:b w:val="0"/>
          <w:i/>
        </w:rPr>
        <w:t>linear</w:t>
      </w:r>
      <w:r w:rsidR="00B32819" w:rsidRPr="00B32819">
        <w:rPr>
          <w:b w:val="0"/>
          <w:i/>
        </w:rPr>
        <w:t xml:space="preserve"> algorithm</w:t>
      </w:r>
      <w:r w:rsidR="00B32819">
        <w:rPr>
          <w:b w:val="0"/>
          <w:i/>
        </w:rPr>
        <w:t xml:space="preserve"> and</w:t>
      </w:r>
      <w:r w:rsidR="00B32819" w:rsidRPr="00B32819">
        <w:rPr>
          <w:b w:val="0"/>
          <w:i/>
        </w:rPr>
        <w:t xml:space="preserve"> </w:t>
      </w:r>
      <w:r w:rsidR="000D58EA">
        <w:rPr>
          <w:b w:val="0"/>
          <w:i/>
        </w:rPr>
        <w:t>data</w:t>
      </w:r>
      <w:r w:rsidR="00B32819" w:rsidRPr="00B32819">
        <w:rPr>
          <w:b w:val="0"/>
          <w:i/>
        </w:rPr>
        <w:t xml:space="preserve"> prediction</w:t>
      </w:r>
      <w:r w:rsidR="00B32819">
        <w:rPr>
          <w:b w:val="0"/>
          <w:i/>
        </w:rPr>
        <w:t>.</w:t>
      </w:r>
    </w:p>
    <w:bookmarkEnd w:id="0"/>
    <w:p w:rsidR="00E97402" w:rsidRPr="005E7C54" w:rsidRDefault="00767DE6" w:rsidP="00B53ED6">
      <w:pPr>
        <w:pStyle w:val="Heading1"/>
        <w:numPr>
          <w:ilvl w:val="0"/>
          <w:numId w:val="3"/>
        </w:numPr>
      </w:pPr>
      <w:r>
        <w:t>HEADING</w:t>
      </w:r>
    </w:p>
    <w:p w:rsidR="008E187C" w:rsidRDefault="009069B5" w:rsidP="009069B5">
      <w:pPr>
        <w:pStyle w:val="Text"/>
      </w:pPr>
      <w:r>
        <w:t>Introduction chapter should describe the general overview of the present study, discussion about relevant works published by earlier workers and organization of the present study.</w:t>
      </w:r>
      <w:r w:rsidR="008E187C">
        <w:t xml:space="preserve"> Reference citations in the text should be identified by numbers in square brackets, for example: explored in detail by Vandermeer [1]; conducted by many researchers [2, 4-6, 9]. </w:t>
      </w:r>
      <w:r>
        <w:t>Y</w:t>
      </w:r>
      <w:r w:rsidR="000D58EA">
        <w:t>ou may write in the first person singular or plural and use the active voice (“I observed that ...” or “We observed that ...” instead of “It was observed that ...”). If your native language is not English, please get a native English-speaking colleague to</w:t>
      </w:r>
      <w:r w:rsidR="008E187C">
        <w:t xml:space="preserve"> carefully proofread your paper. </w:t>
      </w:r>
    </w:p>
    <w:p w:rsidR="009069B5" w:rsidRDefault="009069B5" w:rsidP="009069B5">
      <w:pPr>
        <w:pStyle w:val="Heading2"/>
        <w:numPr>
          <w:ilvl w:val="1"/>
          <w:numId w:val="14"/>
        </w:numPr>
      </w:pPr>
      <w:r>
        <w:t>Use this style for su</w:t>
      </w:r>
      <w:r w:rsidR="008E187C">
        <w:t>b</w:t>
      </w:r>
      <w:r>
        <w:t>headings</w:t>
      </w:r>
    </w:p>
    <w:p w:rsidR="00767DE6" w:rsidRDefault="00496744" w:rsidP="00767DE6">
      <w:pPr>
        <w:ind w:firstLine="144"/>
        <w:jc w:val="both"/>
        <w:rPr>
          <w:rStyle w:val="BodyText2"/>
          <w:rFonts w:ascii="Times" w:hAnsi="Times"/>
          <w:color w:val="000000" w:themeColor="text1"/>
          <w:sz w:val="20"/>
          <w:szCs w:val="20"/>
        </w:rPr>
      </w:pPr>
      <w:r>
        <w:tab/>
      </w:r>
      <w:r w:rsidR="008E187C">
        <w:t>U</w:t>
      </w:r>
      <w:r w:rsidR="008E187C" w:rsidRPr="008E187C">
        <w:t>se the Microsoft Equation Editor for equations</w:t>
      </w:r>
      <w:r w:rsidR="008E187C">
        <w:t>.</w:t>
      </w:r>
      <w:r w:rsidR="00767DE6">
        <w:t xml:space="preserve"> </w:t>
      </w:r>
      <w:r w:rsidR="00767DE6" w:rsidRPr="00E857A2">
        <w:t xml:space="preserve">The </w:t>
      </w:r>
      <w:r w:rsidR="00767DE6">
        <w:t xml:space="preserve">figures and </w:t>
      </w:r>
      <w:r w:rsidR="00767DE6" w:rsidRPr="00E857A2">
        <w:t xml:space="preserve">graphics </w:t>
      </w:r>
      <w:r w:rsidR="00767DE6">
        <w:t xml:space="preserve">should be as follows: </w:t>
      </w:r>
      <w:r w:rsidR="00767DE6" w:rsidRPr="005052CD">
        <w:rPr>
          <w:rStyle w:val="Heading2Char"/>
        </w:rPr>
        <w:t>Color/Grayscale figures</w:t>
      </w:r>
      <w:r w:rsidR="00767DE6">
        <w:rPr>
          <w:rStyle w:val="Heading2Char"/>
        </w:rPr>
        <w:t>:</w:t>
      </w:r>
      <w:r w:rsidR="00743CEC">
        <w:rPr>
          <w:rStyle w:val="Heading2Char"/>
        </w:rPr>
        <w:t xml:space="preserve"> </w:t>
      </w:r>
      <w:r w:rsidR="00767DE6" w:rsidRPr="001F4C5C">
        <w:rPr>
          <w:rStyle w:val="BodyText2"/>
          <w:rFonts w:ascii="Times" w:hAnsi="Times"/>
          <w:color w:val="000000" w:themeColor="text1"/>
          <w:sz w:val="20"/>
          <w:szCs w:val="20"/>
        </w:rPr>
        <w:t xml:space="preserve">Figures that are meant to appear in color, or shades of black/gray. Such figures may include photographs, </w:t>
      </w:r>
      <w:r w:rsidR="00767DE6" w:rsidRPr="001F4C5C">
        <w:rPr>
          <w:rStyle w:val="BodyText2"/>
          <w:rFonts w:ascii="Times" w:hAnsi="Times"/>
          <w:color w:val="000000" w:themeColor="text1"/>
          <w:sz w:val="20"/>
          <w:szCs w:val="20"/>
        </w:rPr>
        <w:br/>
        <w:t>illustrations, multicolor graphs, and flowcharts.</w:t>
      </w:r>
      <w:r w:rsidR="00767DE6">
        <w:rPr>
          <w:rStyle w:val="BodyText2"/>
          <w:rFonts w:ascii="Times" w:hAnsi="Times"/>
          <w:color w:val="000000" w:themeColor="text1"/>
          <w:sz w:val="20"/>
          <w:szCs w:val="20"/>
        </w:rPr>
        <w:t xml:space="preserve"> </w:t>
      </w:r>
      <w:r w:rsidR="00767DE6" w:rsidRPr="005052CD">
        <w:rPr>
          <w:rStyle w:val="Heading2Char"/>
        </w:rPr>
        <w:t>Linear figures</w:t>
      </w:r>
      <w:r w:rsidR="00767DE6">
        <w:rPr>
          <w:rStyle w:val="Heading2Char"/>
        </w:rPr>
        <w:t xml:space="preserve">: </w:t>
      </w:r>
      <w:r w:rsidR="00767DE6" w:rsidRPr="001F4C5C">
        <w:rPr>
          <w:rStyle w:val="BodyText2"/>
          <w:rFonts w:ascii="Times" w:hAnsi="Times"/>
          <w:color w:val="000000" w:themeColor="text1"/>
          <w:sz w:val="20"/>
          <w:szCs w:val="20"/>
        </w:rPr>
        <w:t xml:space="preserve">Figures that are composed of only black lines and </w:t>
      </w:r>
      <w:r w:rsidR="00A60A3E">
        <w:rPr>
          <w:rStyle w:val="BodyText2"/>
          <w:rFonts w:ascii="Times" w:hAnsi="Times"/>
          <w:color w:val="000000" w:themeColor="text1"/>
          <w:sz w:val="20"/>
          <w:szCs w:val="20"/>
        </w:rPr>
        <w:t>s</w:t>
      </w:r>
      <w:r w:rsidR="00767DE6" w:rsidRPr="001F4C5C">
        <w:rPr>
          <w:rStyle w:val="BodyText2"/>
          <w:rFonts w:ascii="Times" w:hAnsi="Times"/>
          <w:color w:val="000000" w:themeColor="text1"/>
          <w:sz w:val="20"/>
          <w:szCs w:val="20"/>
        </w:rPr>
        <w:t>hapes. These figures should have no shades or half-tones of</w:t>
      </w:r>
      <w:r w:rsidR="00767DE6">
        <w:rPr>
          <w:rStyle w:val="BodyText2"/>
          <w:rFonts w:ascii="Times" w:hAnsi="Times"/>
          <w:color w:val="000000" w:themeColor="text1"/>
          <w:sz w:val="20"/>
          <w:szCs w:val="20"/>
        </w:rPr>
        <w:t xml:space="preserve"> gray. </w:t>
      </w:r>
      <w:r w:rsidR="00743CEC">
        <w:rPr>
          <w:rStyle w:val="BodyText2"/>
          <w:rFonts w:ascii="Times" w:hAnsi="Times"/>
          <w:color w:val="000000" w:themeColor="text1"/>
          <w:sz w:val="20"/>
          <w:szCs w:val="20"/>
        </w:rPr>
        <w:t>Figures should mention in the text as Fig. 1.</w:t>
      </w:r>
    </w:p>
    <w:p w:rsidR="00597FAF" w:rsidRDefault="00597FAF" w:rsidP="00597FAF">
      <w:pPr>
        <w:pStyle w:val="ReferenceHead"/>
        <w:jc w:val="both"/>
      </w:pPr>
      <w:r>
        <w:t>Appendix</w:t>
      </w:r>
    </w:p>
    <w:p w:rsidR="00597FAF" w:rsidRDefault="00597FAF" w:rsidP="00597FAF">
      <w:pPr>
        <w:pStyle w:val="Text"/>
      </w:pPr>
      <w:r>
        <w:t>Appendi</w:t>
      </w:r>
      <w:r w:rsidR="00A60A3E">
        <w:t>c</w:t>
      </w:r>
      <w:r>
        <w:t>es, if needed, appear before the acknowledgment.</w:t>
      </w:r>
    </w:p>
    <w:p w:rsidR="00597FAF" w:rsidRDefault="00597FAF" w:rsidP="00597FAF">
      <w:pPr>
        <w:pStyle w:val="Style1"/>
        <w:spacing w:line="276" w:lineRule="auto"/>
      </w:pPr>
      <w:r>
        <w:t>Acknowledgment</w:t>
      </w:r>
    </w:p>
    <w:p w:rsidR="00597FAF" w:rsidRDefault="00597FAF" w:rsidP="00597FAF">
      <w:pPr>
        <w:pStyle w:val="Text"/>
        <w:spacing w:line="276" w:lineRule="auto"/>
        <w:rPr>
          <w:bCs/>
        </w:rPr>
      </w:pPr>
      <w:r>
        <w:t xml:space="preserve">Authors may wish </w:t>
      </w:r>
      <w:r w:rsidR="00A60A3E">
        <w:t xml:space="preserve">to </w:t>
      </w:r>
      <w:r>
        <w:t xml:space="preserve">acknowledge their </w:t>
      </w:r>
      <w:r w:rsidR="00A60A3E">
        <w:t>I</w:t>
      </w:r>
      <w:r>
        <w:t xml:space="preserve">nstitute and funding resources. Use singular heading even if you have many acknowledgments. </w:t>
      </w:r>
      <w:r w:rsidRPr="00104BB0">
        <w:rPr>
          <w:bCs/>
        </w:rPr>
        <w:t>In most cases, sponsor and financial support acknowledgments are placed here.</w:t>
      </w:r>
    </w:p>
    <w:p w:rsidR="00597FAF" w:rsidRDefault="00597FAF" w:rsidP="00767DE6">
      <w:pPr>
        <w:ind w:firstLine="144"/>
        <w:jc w:val="both"/>
        <w:rPr>
          <w:rStyle w:val="BodyText2"/>
          <w:rFonts w:ascii="Times" w:hAnsi="Times"/>
          <w:color w:val="000000" w:themeColor="text1"/>
          <w:sz w:val="20"/>
          <w:szCs w:val="20"/>
        </w:rPr>
      </w:pPr>
    </w:p>
    <w:p w:rsidR="00C91A07" w:rsidRDefault="00767DE6" w:rsidP="00C91A07">
      <w:pPr>
        <w:ind w:firstLine="144"/>
        <w:jc w:val="both"/>
        <w:rPr>
          <w:rStyle w:val="BodyText2"/>
          <w:rFonts w:ascii="Times" w:hAnsi="Times"/>
          <w:color w:val="000000" w:themeColor="text1"/>
          <w:sz w:val="20"/>
          <w:szCs w:val="20"/>
        </w:rPr>
      </w:pPr>
      <w:r>
        <w:rPr>
          <w:rStyle w:val="BodyText2"/>
          <w:rFonts w:ascii="Times" w:hAnsi="Times"/>
          <w:color w:val="000000" w:themeColor="text1"/>
          <w:sz w:val="20"/>
          <w:szCs w:val="20"/>
        </w:rPr>
        <w:t>Tables can be formatted either of two formats</w:t>
      </w:r>
      <w:r w:rsidR="00A60A3E">
        <w:rPr>
          <w:rStyle w:val="BodyText2"/>
          <w:rFonts w:ascii="Times" w:hAnsi="Times"/>
          <w:color w:val="000000" w:themeColor="text1"/>
          <w:sz w:val="20"/>
          <w:szCs w:val="20"/>
        </w:rPr>
        <w:t xml:space="preserve"> given below</w:t>
      </w:r>
      <w:r>
        <w:rPr>
          <w:rStyle w:val="BodyText2"/>
          <w:rFonts w:ascii="Times" w:hAnsi="Times"/>
          <w:color w:val="000000" w:themeColor="text1"/>
          <w:sz w:val="20"/>
          <w:szCs w:val="20"/>
        </w:rPr>
        <w:t xml:space="preserve">. </w:t>
      </w:r>
    </w:p>
    <w:p w:rsidR="00C91A07" w:rsidRPr="00C91A07" w:rsidRDefault="00480EB4" w:rsidP="00C91A07">
      <w:pPr>
        <w:ind w:firstLine="144"/>
        <w:jc w:val="both"/>
        <w:rPr>
          <w:rStyle w:val="BodyText2"/>
          <w:rFonts w:ascii="Times" w:hAnsi="Times"/>
          <w:color w:val="000000" w:themeColor="text1"/>
          <w:sz w:val="20"/>
          <w:szCs w:val="20"/>
        </w:rPr>
      </w:pPr>
      <w:r w:rsidRPr="00480EB4">
        <w:rPr>
          <w:rFonts w:ascii="Times" w:hAnsi="Times" w:cs="Verdana"/>
          <w:iCs/>
          <w:noProof/>
          <w:color w:val="000000" w:themeColor="text1"/>
          <w:lang w:val="en-IN" w:eastAsia="en-IN"/>
        </w:rPr>
        <w:lastRenderedPageBreak/>
        <w:pict>
          <v:shape id="_x0000_s1028" type="#_x0000_t202" style="position:absolute;left:0;text-align:left;margin-left:-5.15pt;margin-top:-10.5pt;width:519pt;height:226.5pt;z-index:251660288;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" o:allowincell="f" stroked="f">
            <v:textbox style="mso-next-textbox:#_x0000_s1028" inset="0,0,0,0">
              <w:txbxContent>
                <w:p w:rsidR="00597FAF" w:rsidRDefault="00597FAF" w:rsidP="00597FAF">
                  <w:pPr>
                    <w:pStyle w:val="TableTitle"/>
                  </w:pPr>
                  <w:r>
                    <w:t>TABLE 1</w:t>
                  </w:r>
                </w:p>
                <w:p w:rsidR="00597FAF" w:rsidRDefault="00A60A3E" w:rsidP="00597FAF">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1465"/>
                    <w:gridCol w:w="3478"/>
                    <w:gridCol w:w="5309"/>
                  </w:tblGrid>
                  <w:tr w:rsidR="00597FAF" w:rsidTr="00B82B78">
                    <w:trPr>
                      <w:trHeight w:val="429"/>
                    </w:trPr>
                    <w:tc>
                      <w:tcPr>
                        <w:tcW w:w="1465" w:type="dxa"/>
                        <w:tcBorders>
                          <w:top w:val="double" w:sz="6" w:space="0" w:color="auto"/>
                          <w:left w:val="nil"/>
                          <w:bottom w:val="single" w:sz="6" w:space="0" w:color="auto"/>
                          <w:right w:val="nil"/>
                        </w:tcBorders>
                        <w:vAlign w:val="center"/>
                      </w:tcPr>
                      <w:p w:rsidR="00597FAF" w:rsidRDefault="00597FAF">
                        <w:pPr>
                          <w:jc w:val="center"/>
                          <w:rPr>
                            <w:sz w:val="16"/>
                            <w:szCs w:val="16"/>
                          </w:rPr>
                        </w:pPr>
                        <w:r>
                          <w:rPr>
                            <w:sz w:val="16"/>
                            <w:szCs w:val="16"/>
                          </w:rPr>
                          <w:t>Symbol</w:t>
                        </w:r>
                      </w:p>
                    </w:tc>
                    <w:tc>
                      <w:tcPr>
                        <w:tcW w:w="3478" w:type="dxa"/>
                        <w:tcBorders>
                          <w:top w:val="double" w:sz="6" w:space="0" w:color="auto"/>
                          <w:left w:val="nil"/>
                          <w:bottom w:val="single" w:sz="6" w:space="0" w:color="auto"/>
                          <w:right w:val="nil"/>
                        </w:tcBorders>
                        <w:vAlign w:val="center"/>
                      </w:tcPr>
                      <w:p w:rsidR="00597FAF" w:rsidRDefault="00597FAF">
                        <w:pPr>
                          <w:pStyle w:val="TableTitle"/>
                          <w:rPr>
                            <w:smallCaps w:val="0"/>
                          </w:rPr>
                        </w:pPr>
                        <w:r>
                          <w:rPr>
                            <w:smallCaps w:val="0"/>
                          </w:rPr>
                          <w:t>Quantity</w:t>
                        </w:r>
                      </w:p>
                    </w:tc>
                    <w:tc>
                      <w:tcPr>
                        <w:tcW w:w="5309" w:type="dxa"/>
                        <w:tcBorders>
                          <w:top w:val="double" w:sz="6" w:space="0" w:color="auto"/>
                          <w:left w:val="nil"/>
                          <w:bottom w:val="single" w:sz="6" w:space="0" w:color="auto"/>
                          <w:right w:val="nil"/>
                        </w:tcBorders>
                        <w:vAlign w:val="center"/>
                      </w:tcPr>
                      <w:p w:rsidR="00597FAF" w:rsidRDefault="00597FAF">
                        <w:pPr>
                          <w:jc w:val="center"/>
                          <w:rPr>
                            <w:sz w:val="16"/>
                            <w:szCs w:val="16"/>
                          </w:rPr>
                        </w:pPr>
                        <w:r>
                          <w:rPr>
                            <w:sz w:val="16"/>
                            <w:szCs w:val="16"/>
                          </w:rPr>
                          <w:t>Conversion from Gaussian and</w:t>
                        </w:r>
                      </w:p>
                      <w:p w:rsidR="00597FAF" w:rsidRDefault="00597FAF">
                        <w:pPr>
                          <w:jc w:val="center"/>
                          <w:rPr>
                            <w:sz w:val="16"/>
                            <w:szCs w:val="16"/>
                          </w:rPr>
                        </w:pPr>
                        <w:r>
                          <w:rPr>
                            <w:sz w:val="16"/>
                            <w:szCs w:val="16"/>
                          </w:rPr>
                          <w:t xml:space="preserve">CGS EMU to SI </w:t>
                        </w:r>
                        <w:r>
                          <w:rPr>
                            <w:sz w:val="16"/>
                            <w:szCs w:val="16"/>
                            <w:vertAlign w:val="superscript"/>
                          </w:rPr>
                          <w:t>a</w:t>
                        </w:r>
                      </w:p>
                    </w:tc>
                  </w:tr>
                  <w:tr w:rsidR="00597FAF" w:rsidTr="00B82B78">
                    <w:trPr>
                      <w:trHeight w:val="188"/>
                    </w:trPr>
                    <w:tc>
                      <w:tcPr>
                        <w:tcW w:w="1465" w:type="dxa"/>
                        <w:tcBorders>
                          <w:top w:val="nil"/>
                          <w:left w:val="nil"/>
                          <w:bottom w:val="nil"/>
                          <w:right w:val="nil"/>
                        </w:tcBorders>
                      </w:tcPr>
                      <w:p w:rsidR="00597FAF" w:rsidRDefault="00597FAF">
                        <w:pPr>
                          <w:rPr>
                            <w:sz w:val="16"/>
                            <w:szCs w:val="16"/>
                          </w:rPr>
                        </w:pPr>
                        <w:r>
                          <w:rPr>
                            <w:sz w:val="16"/>
                            <w:szCs w:val="16"/>
                          </w:rPr>
                          <w:sym w:font="Symbol" w:char="F046"/>
                        </w:r>
                      </w:p>
                    </w:tc>
                    <w:tc>
                      <w:tcPr>
                        <w:tcW w:w="3478" w:type="dxa"/>
                        <w:tcBorders>
                          <w:top w:val="nil"/>
                          <w:left w:val="nil"/>
                          <w:bottom w:val="nil"/>
                          <w:right w:val="nil"/>
                        </w:tcBorders>
                      </w:tcPr>
                      <w:p w:rsidR="00597FAF" w:rsidRDefault="00597FAF">
                        <w:pPr>
                          <w:rPr>
                            <w:sz w:val="16"/>
                            <w:szCs w:val="16"/>
                          </w:rPr>
                        </w:pPr>
                        <w:r>
                          <w:rPr>
                            <w:sz w:val="16"/>
                            <w:szCs w:val="16"/>
                          </w:rPr>
                          <w:t>magnetic flux</w:t>
                        </w:r>
                      </w:p>
                    </w:tc>
                    <w:tc>
                      <w:tcPr>
                        <w:tcW w:w="5309" w:type="dxa"/>
                        <w:tcBorders>
                          <w:top w:val="nil"/>
                          <w:left w:val="nil"/>
                          <w:bottom w:val="nil"/>
                          <w:right w:val="nil"/>
                        </w:tcBorders>
                      </w:tcPr>
                      <w:p w:rsidR="00597FAF" w:rsidRDefault="00597FAF">
                        <w:pPr>
                          <w:rPr>
                            <w:sz w:val="16"/>
                            <w:szCs w:val="16"/>
                          </w:rPr>
                        </w:pPr>
                        <w:r>
                          <w:rPr>
                            <w:sz w:val="16"/>
                            <w:szCs w:val="16"/>
                          </w:rPr>
                          <w:t>1 Mx</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Wb = 10</w:t>
                        </w:r>
                        <w:r>
                          <w:rPr>
                            <w:sz w:val="16"/>
                            <w:szCs w:val="16"/>
                            <w:vertAlign w:val="superscript"/>
                          </w:rPr>
                          <w:sym w:font="Symbol" w:char="F02D"/>
                        </w:r>
                        <w:r>
                          <w:rPr>
                            <w:sz w:val="16"/>
                            <w:szCs w:val="16"/>
                            <w:vertAlign w:val="superscript"/>
                          </w:rPr>
                          <w:t>8</w:t>
                        </w:r>
                        <w:r>
                          <w:rPr>
                            <w:sz w:val="16"/>
                            <w:szCs w:val="16"/>
                          </w:rPr>
                          <w:t xml:space="preserve"> V·s</w:t>
                        </w:r>
                      </w:p>
                    </w:tc>
                  </w:tr>
                  <w:tr w:rsidR="00597FAF" w:rsidTr="00B82B78">
                    <w:trPr>
                      <w:trHeight w:val="356"/>
                    </w:trPr>
                    <w:tc>
                      <w:tcPr>
                        <w:tcW w:w="1465" w:type="dxa"/>
                        <w:tcBorders>
                          <w:top w:val="nil"/>
                          <w:left w:val="nil"/>
                          <w:bottom w:val="nil"/>
                          <w:right w:val="nil"/>
                        </w:tcBorders>
                      </w:tcPr>
                      <w:p w:rsidR="00597FAF" w:rsidRDefault="00597FAF">
                        <w:pPr>
                          <w:rPr>
                            <w:i/>
                            <w:iCs/>
                            <w:sz w:val="16"/>
                            <w:szCs w:val="16"/>
                          </w:rPr>
                        </w:pPr>
                        <w:r>
                          <w:rPr>
                            <w:i/>
                            <w:iCs/>
                            <w:sz w:val="16"/>
                            <w:szCs w:val="16"/>
                          </w:rPr>
                          <w:t>B</w:t>
                        </w:r>
                      </w:p>
                    </w:tc>
                    <w:tc>
                      <w:tcPr>
                        <w:tcW w:w="3478" w:type="dxa"/>
                        <w:tcBorders>
                          <w:top w:val="nil"/>
                          <w:left w:val="nil"/>
                          <w:bottom w:val="nil"/>
                          <w:right w:val="nil"/>
                        </w:tcBorders>
                      </w:tcPr>
                      <w:p w:rsidR="00597FAF" w:rsidRDefault="00597FAF">
                        <w:pPr>
                          <w:rPr>
                            <w:sz w:val="16"/>
                            <w:szCs w:val="16"/>
                          </w:rPr>
                        </w:pPr>
                        <w:r>
                          <w:rPr>
                            <w:sz w:val="16"/>
                            <w:szCs w:val="16"/>
                          </w:rPr>
                          <w:t xml:space="preserve">magnetic flux density, </w:t>
                        </w:r>
                      </w:p>
                      <w:p w:rsidR="00597FAF" w:rsidRDefault="00597FAF">
                        <w:pPr>
                          <w:rPr>
                            <w:sz w:val="16"/>
                            <w:szCs w:val="16"/>
                          </w:rPr>
                        </w:pPr>
                        <w:r>
                          <w:rPr>
                            <w:sz w:val="16"/>
                            <w:szCs w:val="16"/>
                          </w:rPr>
                          <w:t>magnetic induction</w:t>
                        </w:r>
                      </w:p>
                    </w:tc>
                    <w:tc>
                      <w:tcPr>
                        <w:tcW w:w="5309" w:type="dxa"/>
                        <w:tcBorders>
                          <w:top w:val="nil"/>
                          <w:left w:val="nil"/>
                          <w:bottom w:val="nil"/>
                          <w:right w:val="nil"/>
                        </w:tcBorders>
                      </w:tcPr>
                      <w:p w:rsidR="00597FAF" w:rsidRDefault="00597FAF">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Wb/m</w:t>
                        </w:r>
                        <w:r>
                          <w:rPr>
                            <w:sz w:val="16"/>
                            <w:szCs w:val="16"/>
                            <w:vertAlign w:val="superscript"/>
                          </w:rPr>
                          <w:t>2</w:t>
                        </w:r>
                      </w:p>
                    </w:tc>
                  </w:tr>
                  <w:tr w:rsidR="00597FAF" w:rsidTr="00B82B78">
                    <w:trPr>
                      <w:trHeight w:val="188"/>
                    </w:trPr>
                    <w:tc>
                      <w:tcPr>
                        <w:tcW w:w="1465" w:type="dxa"/>
                        <w:tcBorders>
                          <w:top w:val="nil"/>
                          <w:left w:val="nil"/>
                          <w:bottom w:val="nil"/>
                          <w:right w:val="nil"/>
                        </w:tcBorders>
                      </w:tcPr>
                      <w:p w:rsidR="00597FAF" w:rsidRDefault="00597FAF">
                        <w:pPr>
                          <w:rPr>
                            <w:i/>
                            <w:iCs/>
                            <w:sz w:val="16"/>
                            <w:szCs w:val="16"/>
                          </w:rPr>
                        </w:pPr>
                        <w:r>
                          <w:rPr>
                            <w:i/>
                            <w:iCs/>
                            <w:sz w:val="16"/>
                            <w:szCs w:val="16"/>
                          </w:rPr>
                          <w:t>H</w:t>
                        </w:r>
                      </w:p>
                    </w:tc>
                    <w:tc>
                      <w:tcPr>
                        <w:tcW w:w="3478" w:type="dxa"/>
                        <w:tcBorders>
                          <w:top w:val="nil"/>
                          <w:left w:val="nil"/>
                          <w:bottom w:val="nil"/>
                          <w:right w:val="nil"/>
                        </w:tcBorders>
                      </w:tcPr>
                      <w:p w:rsidR="00597FAF" w:rsidRDefault="00597FAF">
                        <w:pPr>
                          <w:rPr>
                            <w:sz w:val="16"/>
                            <w:szCs w:val="16"/>
                          </w:rPr>
                        </w:pPr>
                        <w:r>
                          <w:rPr>
                            <w:sz w:val="16"/>
                            <w:szCs w:val="16"/>
                          </w:rPr>
                          <w:t>magnetic field strength</w:t>
                        </w:r>
                      </w:p>
                    </w:tc>
                    <w:tc>
                      <w:tcPr>
                        <w:tcW w:w="5309" w:type="dxa"/>
                        <w:tcBorders>
                          <w:top w:val="nil"/>
                          <w:left w:val="nil"/>
                          <w:bottom w:val="nil"/>
                          <w:right w:val="nil"/>
                        </w:tcBorders>
                      </w:tcPr>
                      <w:p w:rsidR="00597FAF" w:rsidRDefault="00597FAF">
                        <w:pPr>
                          <w:rPr>
                            <w:sz w:val="16"/>
                            <w:szCs w:val="16"/>
                          </w:rPr>
                        </w:pPr>
                        <w:r>
                          <w:rPr>
                            <w:sz w:val="16"/>
                            <w:szCs w:val="16"/>
                          </w:rPr>
                          <w:t>1 Oe</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597FAF" w:rsidTr="00B82B78">
                    <w:trPr>
                      <w:trHeight w:val="377"/>
                    </w:trPr>
                    <w:tc>
                      <w:tcPr>
                        <w:tcW w:w="1465" w:type="dxa"/>
                        <w:tcBorders>
                          <w:top w:val="nil"/>
                          <w:left w:val="nil"/>
                          <w:bottom w:val="nil"/>
                          <w:right w:val="nil"/>
                        </w:tcBorders>
                      </w:tcPr>
                      <w:p w:rsidR="00597FAF" w:rsidRDefault="00597FAF">
                        <w:pPr>
                          <w:rPr>
                            <w:i/>
                            <w:iCs/>
                            <w:sz w:val="16"/>
                            <w:szCs w:val="16"/>
                          </w:rPr>
                        </w:pPr>
                        <w:r>
                          <w:rPr>
                            <w:i/>
                            <w:iCs/>
                            <w:sz w:val="16"/>
                            <w:szCs w:val="16"/>
                          </w:rPr>
                          <w:t>m</w:t>
                        </w:r>
                      </w:p>
                    </w:tc>
                    <w:tc>
                      <w:tcPr>
                        <w:tcW w:w="3478" w:type="dxa"/>
                        <w:tcBorders>
                          <w:top w:val="nil"/>
                          <w:left w:val="nil"/>
                          <w:bottom w:val="nil"/>
                          <w:right w:val="nil"/>
                        </w:tcBorders>
                      </w:tcPr>
                      <w:p w:rsidR="00597FAF" w:rsidRDefault="00597FAF">
                        <w:pPr>
                          <w:rPr>
                            <w:sz w:val="16"/>
                            <w:szCs w:val="16"/>
                            <w:vertAlign w:val="superscript"/>
                          </w:rPr>
                        </w:pPr>
                        <w:r>
                          <w:rPr>
                            <w:sz w:val="16"/>
                            <w:szCs w:val="16"/>
                          </w:rPr>
                          <w:t>magnetic moment</w:t>
                        </w:r>
                      </w:p>
                    </w:tc>
                    <w:tc>
                      <w:tcPr>
                        <w:tcW w:w="5309" w:type="dxa"/>
                        <w:tcBorders>
                          <w:top w:val="nil"/>
                          <w:left w:val="nil"/>
                          <w:bottom w:val="nil"/>
                          <w:right w:val="nil"/>
                        </w:tcBorders>
                      </w:tcPr>
                      <w:p w:rsidR="00597FAF" w:rsidRDefault="00597FAF">
                        <w:pPr>
                          <w:rPr>
                            <w:sz w:val="16"/>
                            <w:szCs w:val="16"/>
                          </w:rPr>
                        </w:pPr>
                        <w:r>
                          <w:rPr>
                            <w:sz w:val="16"/>
                            <w:szCs w:val="16"/>
                          </w:rPr>
                          <w:t xml:space="preserve">1 erg/G = 1 emu </w:t>
                        </w:r>
                      </w:p>
                      <w:p w:rsidR="00597FAF" w:rsidRDefault="00597FAF">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597FAF" w:rsidTr="00B82B78">
                    <w:trPr>
                      <w:trHeight w:val="356"/>
                    </w:trPr>
                    <w:tc>
                      <w:tcPr>
                        <w:tcW w:w="1465" w:type="dxa"/>
                        <w:tcBorders>
                          <w:top w:val="nil"/>
                          <w:left w:val="nil"/>
                          <w:bottom w:val="nil"/>
                          <w:right w:val="nil"/>
                        </w:tcBorders>
                      </w:tcPr>
                      <w:p w:rsidR="00597FAF" w:rsidRDefault="00597FAF">
                        <w:pPr>
                          <w:rPr>
                            <w:i/>
                            <w:iCs/>
                            <w:sz w:val="16"/>
                            <w:szCs w:val="16"/>
                          </w:rPr>
                        </w:pPr>
                        <w:r>
                          <w:rPr>
                            <w:i/>
                            <w:iCs/>
                            <w:sz w:val="16"/>
                            <w:szCs w:val="16"/>
                          </w:rPr>
                          <w:t>M</w:t>
                        </w:r>
                      </w:p>
                    </w:tc>
                    <w:tc>
                      <w:tcPr>
                        <w:tcW w:w="3478" w:type="dxa"/>
                        <w:tcBorders>
                          <w:top w:val="nil"/>
                          <w:left w:val="nil"/>
                          <w:bottom w:val="nil"/>
                          <w:right w:val="nil"/>
                        </w:tcBorders>
                      </w:tcPr>
                      <w:p w:rsidR="00597FAF" w:rsidRDefault="00597FAF">
                        <w:pPr>
                          <w:rPr>
                            <w:sz w:val="16"/>
                            <w:szCs w:val="16"/>
                          </w:rPr>
                        </w:pPr>
                        <w:r>
                          <w:rPr>
                            <w:sz w:val="16"/>
                            <w:szCs w:val="16"/>
                          </w:rPr>
                          <w:t>magnetization</w:t>
                        </w:r>
                      </w:p>
                    </w:tc>
                    <w:tc>
                      <w:tcPr>
                        <w:tcW w:w="5309" w:type="dxa"/>
                        <w:tcBorders>
                          <w:top w:val="nil"/>
                          <w:left w:val="nil"/>
                          <w:bottom w:val="nil"/>
                          <w:right w:val="nil"/>
                        </w:tcBorders>
                      </w:tcPr>
                      <w:p w:rsidR="00597FAF" w:rsidRDefault="00597FAF">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597FAF" w:rsidRDefault="00597FAF">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597FAF" w:rsidTr="00B82B78">
                    <w:trPr>
                      <w:trHeight w:val="210"/>
                    </w:trPr>
                    <w:tc>
                      <w:tcPr>
                        <w:tcW w:w="1465" w:type="dxa"/>
                        <w:tcBorders>
                          <w:top w:val="nil"/>
                          <w:left w:val="nil"/>
                          <w:bottom w:val="nil"/>
                          <w:right w:val="nil"/>
                        </w:tcBorders>
                      </w:tcPr>
                      <w:p w:rsidR="00597FAF" w:rsidRDefault="00597FAF">
                        <w:pPr>
                          <w:rPr>
                            <w:i/>
                            <w:iCs/>
                            <w:sz w:val="16"/>
                            <w:szCs w:val="16"/>
                          </w:rPr>
                        </w:pPr>
                        <w:r>
                          <w:rPr>
                            <w:sz w:val="16"/>
                            <w:szCs w:val="16"/>
                          </w:rPr>
                          <w:t>4</w:t>
                        </w:r>
                        <w:r>
                          <w:rPr>
                            <w:sz w:val="16"/>
                            <w:szCs w:val="16"/>
                          </w:rPr>
                          <w:sym w:font="Symbol" w:char="F070"/>
                        </w:r>
                        <w:r>
                          <w:rPr>
                            <w:i/>
                            <w:iCs/>
                            <w:sz w:val="16"/>
                            <w:szCs w:val="16"/>
                          </w:rPr>
                          <w:t>M</w:t>
                        </w:r>
                      </w:p>
                    </w:tc>
                    <w:tc>
                      <w:tcPr>
                        <w:tcW w:w="3478" w:type="dxa"/>
                        <w:tcBorders>
                          <w:top w:val="nil"/>
                          <w:left w:val="nil"/>
                          <w:bottom w:val="nil"/>
                          <w:right w:val="nil"/>
                        </w:tcBorders>
                      </w:tcPr>
                      <w:p w:rsidR="00597FAF" w:rsidRDefault="00597FAF">
                        <w:pPr>
                          <w:rPr>
                            <w:sz w:val="16"/>
                            <w:szCs w:val="16"/>
                          </w:rPr>
                        </w:pPr>
                        <w:r>
                          <w:rPr>
                            <w:sz w:val="16"/>
                            <w:szCs w:val="16"/>
                          </w:rPr>
                          <w:t>magnetization</w:t>
                        </w:r>
                      </w:p>
                    </w:tc>
                    <w:tc>
                      <w:tcPr>
                        <w:tcW w:w="5309" w:type="dxa"/>
                        <w:tcBorders>
                          <w:top w:val="nil"/>
                          <w:left w:val="nil"/>
                          <w:bottom w:val="nil"/>
                          <w:right w:val="nil"/>
                        </w:tcBorders>
                      </w:tcPr>
                      <w:p w:rsidR="00597FAF" w:rsidRDefault="00597FAF">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597FAF" w:rsidTr="00B82B78">
                    <w:trPr>
                      <w:trHeight w:val="188"/>
                    </w:trPr>
                    <w:tc>
                      <w:tcPr>
                        <w:tcW w:w="1465" w:type="dxa"/>
                        <w:tcBorders>
                          <w:top w:val="nil"/>
                          <w:left w:val="nil"/>
                          <w:bottom w:val="nil"/>
                          <w:right w:val="nil"/>
                        </w:tcBorders>
                      </w:tcPr>
                      <w:p w:rsidR="00597FAF" w:rsidRDefault="00597FAF">
                        <w:pPr>
                          <w:rPr>
                            <w:sz w:val="16"/>
                            <w:szCs w:val="16"/>
                          </w:rPr>
                        </w:pPr>
                        <w:r>
                          <w:rPr>
                            <w:sz w:val="16"/>
                            <w:szCs w:val="16"/>
                          </w:rPr>
                          <w:sym w:font="Symbol" w:char="F073"/>
                        </w:r>
                      </w:p>
                    </w:tc>
                    <w:tc>
                      <w:tcPr>
                        <w:tcW w:w="3478" w:type="dxa"/>
                        <w:tcBorders>
                          <w:top w:val="nil"/>
                          <w:left w:val="nil"/>
                          <w:bottom w:val="nil"/>
                          <w:right w:val="nil"/>
                        </w:tcBorders>
                      </w:tcPr>
                      <w:p w:rsidR="00597FAF" w:rsidRDefault="00597FAF">
                        <w:pPr>
                          <w:rPr>
                            <w:sz w:val="16"/>
                            <w:szCs w:val="16"/>
                          </w:rPr>
                        </w:pPr>
                        <w:r>
                          <w:rPr>
                            <w:sz w:val="16"/>
                            <w:szCs w:val="16"/>
                          </w:rPr>
                          <w:t>specific magnetization</w:t>
                        </w:r>
                      </w:p>
                    </w:tc>
                    <w:tc>
                      <w:tcPr>
                        <w:tcW w:w="5309" w:type="dxa"/>
                        <w:tcBorders>
                          <w:top w:val="nil"/>
                          <w:left w:val="nil"/>
                          <w:bottom w:val="nil"/>
                          <w:right w:val="nil"/>
                        </w:tcBorders>
                      </w:tcPr>
                      <w:p w:rsidR="00597FAF" w:rsidRDefault="00597FAF">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597FAF" w:rsidTr="00B82B78">
                    <w:trPr>
                      <w:trHeight w:val="377"/>
                    </w:trPr>
                    <w:tc>
                      <w:tcPr>
                        <w:tcW w:w="1465" w:type="dxa"/>
                        <w:tcBorders>
                          <w:top w:val="nil"/>
                          <w:left w:val="nil"/>
                          <w:bottom w:val="nil"/>
                          <w:right w:val="nil"/>
                        </w:tcBorders>
                      </w:tcPr>
                      <w:p w:rsidR="00597FAF" w:rsidRDefault="00597FAF">
                        <w:pPr>
                          <w:rPr>
                            <w:i/>
                            <w:iCs/>
                            <w:sz w:val="16"/>
                            <w:szCs w:val="16"/>
                          </w:rPr>
                        </w:pPr>
                        <w:r>
                          <w:rPr>
                            <w:i/>
                            <w:iCs/>
                            <w:sz w:val="16"/>
                            <w:szCs w:val="16"/>
                          </w:rPr>
                          <w:t>j</w:t>
                        </w:r>
                      </w:p>
                    </w:tc>
                    <w:tc>
                      <w:tcPr>
                        <w:tcW w:w="3478" w:type="dxa"/>
                        <w:tcBorders>
                          <w:top w:val="nil"/>
                          <w:left w:val="nil"/>
                          <w:bottom w:val="nil"/>
                          <w:right w:val="nil"/>
                        </w:tcBorders>
                      </w:tcPr>
                      <w:p w:rsidR="00597FAF" w:rsidRDefault="00597FAF">
                        <w:pPr>
                          <w:rPr>
                            <w:sz w:val="16"/>
                            <w:szCs w:val="16"/>
                          </w:rPr>
                        </w:pPr>
                        <w:r>
                          <w:rPr>
                            <w:sz w:val="16"/>
                            <w:szCs w:val="16"/>
                          </w:rPr>
                          <w:t xml:space="preserve">magnetic dipole </w:t>
                        </w:r>
                      </w:p>
                      <w:p w:rsidR="00597FAF" w:rsidRDefault="00597FAF">
                        <w:pPr>
                          <w:rPr>
                            <w:sz w:val="16"/>
                            <w:szCs w:val="16"/>
                          </w:rPr>
                        </w:pPr>
                        <w:r>
                          <w:rPr>
                            <w:sz w:val="16"/>
                            <w:szCs w:val="16"/>
                          </w:rPr>
                          <w:t>moment</w:t>
                        </w:r>
                      </w:p>
                    </w:tc>
                    <w:tc>
                      <w:tcPr>
                        <w:tcW w:w="5309" w:type="dxa"/>
                        <w:tcBorders>
                          <w:top w:val="nil"/>
                          <w:left w:val="nil"/>
                          <w:bottom w:val="nil"/>
                          <w:right w:val="nil"/>
                        </w:tcBorders>
                      </w:tcPr>
                      <w:p w:rsidR="00597FAF" w:rsidRDefault="00597FAF">
                        <w:pPr>
                          <w:rPr>
                            <w:sz w:val="16"/>
                            <w:szCs w:val="16"/>
                          </w:rPr>
                        </w:pPr>
                        <w:r>
                          <w:rPr>
                            <w:sz w:val="16"/>
                            <w:szCs w:val="16"/>
                          </w:rPr>
                          <w:t xml:space="preserve">1 erg/G = 1 emu </w:t>
                        </w:r>
                      </w:p>
                      <w:p w:rsidR="00597FAF" w:rsidRDefault="00597FAF">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Wb·m</w:t>
                        </w:r>
                      </w:p>
                    </w:tc>
                  </w:tr>
                  <w:tr w:rsidR="00597FAF" w:rsidTr="00B82B78">
                    <w:trPr>
                      <w:trHeight w:val="377"/>
                    </w:trPr>
                    <w:tc>
                      <w:tcPr>
                        <w:tcW w:w="1465" w:type="dxa"/>
                        <w:tcBorders>
                          <w:top w:val="nil"/>
                          <w:left w:val="nil"/>
                          <w:bottom w:val="nil"/>
                          <w:right w:val="nil"/>
                        </w:tcBorders>
                      </w:tcPr>
                      <w:p w:rsidR="00597FAF" w:rsidRDefault="00597FAF">
                        <w:pPr>
                          <w:rPr>
                            <w:i/>
                            <w:iCs/>
                            <w:sz w:val="16"/>
                            <w:szCs w:val="16"/>
                          </w:rPr>
                        </w:pPr>
                        <w:r>
                          <w:rPr>
                            <w:i/>
                            <w:iCs/>
                            <w:sz w:val="16"/>
                            <w:szCs w:val="16"/>
                          </w:rPr>
                          <w:t>J</w:t>
                        </w:r>
                      </w:p>
                    </w:tc>
                    <w:tc>
                      <w:tcPr>
                        <w:tcW w:w="3478" w:type="dxa"/>
                        <w:tcBorders>
                          <w:top w:val="nil"/>
                          <w:left w:val="nil"/>
                          <w:bottom w:val="nil"/>
                          <w:right w:val="nil"/>
                        </w:tcBorders>
                      </w:tcPr>
                      <w:p w:rsidR="00597FAF" w:rsidRDefault="00597FAF">
                        <w:pPr>
                          <w:rPr>
                            <w:sz w:val="16"/>
                            <w:szCs w:val="16"/>
                          </w:rPr>
                        </w:pPr>
                        <w:r>
                          <w:rPr>
                            <w:sz w:val="16"/>
                            <w:szCs w:val="16"/>
                          </w:rPr>
                          <w:t>magnetic polarization</w:t>
                        </w:r>
                      </w:p>
                    </w:tc>
                    <w:tc>
                      <w:tcPr>
                        <w:tcW w:w="5309" w:type="dxa"/>
                        <w:tcBorders>
                          <w:top w:val="nil"/>
                          <w:left w:val="nil"/>
                          <w:bottom w:val="nil"/>
                          <w:right w:val="nil"/>
                        </w:tcBorders>
                      </w:tcPr>
                      <w:p w:rsidR="00597FAF" w:rsidRDefault="00597FAF">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597FAF" w:rsidRDefault="00597FAF">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597FAF" w:rsidTr="00B82B78">
                    <w:trPr>
                      <w:trHeight w:val="272"/>
                    </w:trPr>
                    <w:tc>
                      <w:tcPr>
                        <w:tcW w:w="1465" w:type="dxa"/>
                        <w:tcBorders>
                          <w:top w:val="nil"/>
                          <w:left w:val="nil"/>
                          <w:bottom w:val="double" w:sz="6" w:space="0" w:color="auto"/>
                          <w:right w:val="nil"/>
                        </w:tcBorders>
                      </w:tcPr>
                      <w:p w:rsidR="00597FAF" w:rsidRDefault="00597FAF">
                        <w:pPr>
                          <w:rPr>
                            <w:i/>
                            <w:iCs/>
                            <w:sz w:val="16"/>
                            <w:szCs w:val="16"/>
                          </w:rPr>
                        </w:pPr>
                        <w:r>
                          <w:rPr>
                            <w:i/>
                            <w:iCs/>
                            <w:sz w:val="16"/>
                            <w:szCs w:val="16"/>
                          </w:rPr>
                          <w:t>N, D</w:t>
                        </w:r>
                      </w:p>
                    </w:tc>
                    <w:tc>
                      <w:tcPr>
                        <w:tcW w:w="3478" w:type="dxa"/>
                        <w:tcBorders>
                          <w:top w:val="nil"/>
                          <w:left w:val="nil"/>
                          <w:bottom w:val="double" w:sz="6" w:space="0" w:color="auto"/>
                          <w:right w:val="nil"/>
                        </w:tcBorders>
                      </w:tcPr>
                      <w:p w:rsidR="00597FAF" w:rsidRDefault="00597FAF">
                        <w:pPr>
                          <w:rPr>
                            <w:sz w:val="16"/>
                            <w:szCs w:val="16"/>
                          </w:rPr>
                        </w:pPr>
                        <w:r>
                          <w:rPr>
                            <w:sz w:val="16"/>
                            <w:szCs w:val="16"/>
                          </w:rPr>
                          <w:t>demagnetizing factor</w:t>
                        </w:r>
                      </w:p>
                    </w:tc>
                    <w:tc>
                      <w:tcPr>
                        <w:tcW w:w="5309" w:type="dxa"/>
                        <w:tcBorders>
                          <w:top w:val="nil"/>
                          <w:left w:val="nil"/>
                          <w:bottom w:val="double" w:sz="6" w:space="0" w:color="auto"/>
                          <w:right w:val="nil"/>
                        </w:tcBorders>
                      </w:tcPr>
                      <w:p w:rsidR="00597FAF" w:rsidRDefault="00597FAF">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597FAF" w:rsidRDefault="00A60A3E" w:rsidP="00597FAF">
                  <w:pPr>
                    <w:pStyle w:val="FootnoteText"/>
                  </w:pPr>
                  <w:r>
                    <w:t xml:space="preserve">Table source: IEEE journal template. </w:t>
                  </w:r>
                  <w:r w:rsidR="00597FAF">
                    <w:t xml:space="preserve">Vertical lines are optional in tables. Statements that serve as captions for the entire table do not need footnote letters. </w:t>
                  </w:r>
                </w:p>
                <w:p w:rsidR="00597FAF" w:rsidRDefault="00597FAF" w:rsidP="00597FAF">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597FAF" w:rsidRDefault="00597FAF" w:rsidP="00597FAF">
                  <w:pPr>
                    <w:pStyle w:val="FootnoteText"/>
                  </w:pPr>
                </w:p>
                <w:p w:rsidR="00597FAF" w:rsidRDefault="00597FAF" w:rsidP="00597FAF"/>
              </w:txbxContent>
            </v:textbox>
            <w10:wrap type="square" anchorx="margin" anchory="margin"/>
          </v:shape>
        </w:pict>
      </w:r>
    </w:p>
    <w:p w:rsidR="00C91A07" w:rsidRDefault="00C91A07" w:rsidP="00C91A07">
      <w:pPr>
        <w:pStyle w:val="ReferenceHead"/>
      </w:pPr>
      <w:r>
        <w:t>References</w:t>
      </w:r>
    </w:p>
    <w:p w:rsidR="00C91A07" w:rsidRPr="00C91A07" w:rsidRDefault="00C91A07" w:rsidP="00C91A07">
      <w:pPr>
        <w:autoSpaceDE w:val="0"/>
        <w:autoSpaceDN w:val="0"/>
        <w:adjustRightInd w:val="0"/>
        <w:rPr>
          <w:rFonts w:ascii="TimesNewRomanPS-ItalicMT" w:hAnsi="TimesNewRomanPS-ItalicMT" w:cs="TimesNewRomanPS-ItalicMT"/>
          <w:iCs/>
        </w:rPr>
      </w:pPr>
      <w:r w:rsidRPr="00C91A07">
        <w:rPr>
          <w:rFonts w:ascii="TimesNewRomanPS-ItalicMT" w:hAnsi="TimesNewRomanPS-ItalicMT" w:cs="TimesNewRomanPS-ItalicMT"/>
          <w:iCs/>
        </w:rPr>
        <w:t xml:space="preserve">No line space </w:t>
      </w:r>
      <w:r>
        <w:rPr>
          <w:rFonts w:ascii="TimesNewRomanPS-ItalicMT" w:hAnsi="TimesNewRomanPS-ItalicMT" w:cs="TimesNewRomanPS-ItalicMT"/>
          <w:iCs/>
        </w:rPr>
        <w:t>between</w:t>
      </w:r>
      <w:r w:rsidRPr="00C91A07">
        <w:rPr>
          <w:rFonts w:ascii="TimesNewRomanPS-ItalicMT" w:hAnsi="TimesNewRomanPS-ItalicMT" w:cs="TimesNewRomanPS-ItalicMT"/>
          <w:iCs/>
        </w:rPr>
        <w:t xml:space="preserve"> reference</w:t>
      </w:r>
      <w:r>
        <w:rPr>
          <w:rFonts w:ascii="TimesNewRomanPS-ItalicMT" w:hAnsi="TimesNewRomanPS-ItalicMT" w:cs="TimesNewRomanPS-ItalicMT"/>
          <w:iCs/>
        </w:rPr>
        <w:t>s</w:t>
      </w:r>
    </w:p>
    <w:p w:rsidR="00C91A07" w:rsidRDefault="00C91A07" w:rsidP="00C91A0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Journal format:</w:t>
      </w:r>
    </w:p>
    <w:p w:rsidR="00C91A07" w:rsidRPr="00622073" w:rsidRDefault="00C91A07" w:rsidP="00C91A07">
      <w:pPr>
        <w:pStyle w:val="ListParagraph"/>
        <w:numPr>
          <w:ilvl w:val="3"/>
          <w:numId w:val="9"/>
        </w:numPr>
        <w:autoSpaceDE w:val="0"/>
        <w:autoSpaceDN w:val="0"/>
        <w:adjustRightInd w:val="0"/>
        <w:ind w:left="284" w:hanging="284"/>
        <w:jc w:val="both"/>
        <w:rPr>
          <w:sz w:val="16"/>
          <w:szCs w:val="16"/>
        </w:rPr>
      </w:pPr>
      <w:r w:rsidRPr="00622073">
        <w:rPr>
          <w:sz w:val="16"/>
          <w:szCs w:val="16"/>
        </w:rPr>
        <w:t xml:space="preserve">S. Das, “Development of Aluminum Alloy Composite for Engineering Applications,” </w:t>
      </w:r>
      <w:r w:rsidRPr="00622073">
        <w:rPr>
          <w:i/>
          <w:iCs/>
          <w:sz w:val="16"/>
          <w:szCs w:val="16"/>
        </w:rPr>
        <w:t>Trans. Indian Inst. Met.</w:t>
      </w:r>
      <w:r w:rsidRPr="00622073">
        <w:rPr>
          <w:sz w:val="16"/>
          <w:szCs w:val="16"/>
        </w:rPr>
        <w:t>, vol. 57, pp. 325–334, 2004.</w:t>
      </w:r>
    </w:p>
    <w:p w:rsidR="00C91A07" w:rsidRDefault="00C91A07" w:rsidP="00C91A07">
      <w:pPr>
        <w:autoSpaceDE w:val="0"/>
        <w:autoSpaceDN w:val="0"/>
        <w:adjustRightInd w:val="0"/>
        <w:rPr>
          <w:rFonts w:ascii="TimesNewRomanPS-ItalicMT" w:hAnsi="TimesNewRomanPS-ItalicMT" w:cs="TimesNewRomanPS-ItalicMT"/>
          <w:i/>
          <w:iCs/>
        </w:rPr>
      </w:pPr>
    </w:p>
    <w:p w:rsidR="00C91A07" w:rsidRDefault="00C91A07" w:rsidP="00C91A0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Book format:</w:t>
      </w:r>
    </w:p>
    <w:p w:rsidR="00C91A07" w:rsidRDefault="00C91A07" w:rsidP="00C91A07">
      <w:pPr>
        <w:pStyle w:val="ListParagraph"/>
        <w:numPr>
          <w:ilvl w:val="0"/>
          <w:numId w:val="9"/>
        </w:numPr>
        <w:autoSpaceDE w:val="0"/>
        <w:autoSpaceDN w:val="0"/>
        <w:adjustRightInd w:val="0"/>
        <w:ind w:left="284" w:hanging="284"/>
        <w:jc w:val="both"/>
        <w:rPr>
          <w:sz w:val="16"/>
          <w:szCs w:val="16"/>
        </w:rPr>
      </w:pPr>
      <w:r w:rsidRPr="00622073">
        <w:rPr>
          <w:sz w:val="16"/>
          <w:szCs w:val="16"/>
        </w:rPr>
        <w:t xml:space="preserve">P. D. Komar, </w:t>
      </w:r>
      <w:r w:rsidRPr="00622073">
        <w:rPr>
          <w:i/>
          <w:iCs/>
          <w:sz w:val="16"/>
          <w:szCs w:val="16"/>
        </w:rPr>
        <w:t>Beach Processes and Sedimentation</w:t>
      </w:r>
      <w:r w:rsidRPr="00622073">
        <w:rPr>
          <w:sz w:val="16"/>
          <w:szCs w:val="16"/>
        </w:rPr>
        <w:t>. Prentice Hall, 1998.</w:t>
      </w:r>
    </w:p>
    <w:p w:rsidR="00C91A07" w:rsidRDefault="00C91A07" w:rsidP="00C91A07">
      <w:pPr>
        <w:pStyle w:val="ListParagraph"/>
        <w:autoSpaceDE w:val="0"/>
        <w:autoSpaceDN w:val="0"/>
        <w:adjustRightInd w:val="0"/>
        <w:ind w:left="284" w:hanging="284"/>
        <w:jc w:val="both"/>
        <w:rPr>
          <w:sz w:val="16"/>
          <w:szCs w:val="16"/>
        </w:rPr>
      </w:pPr>
    </w:p>
    <w:p w:rsidR="00C91A07" w:rsidRPr="006B43F0" w:rsidRDefault="00C91A07" w:rsidP="00C91A07">
      <w:pPr>
        <w:autoSpaceDE w:val="0"/>
        <w:autoSpaceDN w:val="0"/>
        <w:adjustRightInd w:val="0"/>
        <w:rPr>
          <w:rFonts w:ascii="TimesNewRomanPS-ItalicMT" w:hAnsi="TimesNewRomanPS-ItalicMT" w:cs="TimesNewRomanPS-ItalicMT"/>
          <w:i/>
          <w:iCs/>
        </w:rPr>
      </w:pPr>
      <w:r w:rsidRPr="006B43F0">
        <w:rPr>
          <w:rFonts w:ascii="TimesNewRomanPS-ItalicMT" w:hAnsi="TimesNewRomanPS-ItalicMT" w:cs="TimesNewRomanPS-ItalicMT"/>
          <w:i/>
          <w:iCs/>
        </w:rPr>
        <w:t>Book chapter</w:t>
      </w:r>
      <w:r>
        <w:rPr>
          <w:rFonts w:ascii="TimesNewRomanPS-ItalicMT" w:hAnsi="TimesNewRomanPS-ItalicMT" w:cs="TimesNewRomanPS-ItalicMT"/>
          <w:i/>
          <w:iCs/>
        </w:rPr>
        <w:t xml:space="preserve"> format</w:t>
      </w:r>
      <w:r w:rsidRPr="006B43F0">
        <w:rPr>
          <w:rFonts w:ascii="TimesNewRomanPS-ItalicMT" w:hAnsi="TimesNewRomanPS-ItalicMT" w:cs="TimesNewRomanPS-ItalicMT"/>
          <w:i/>
          <w:iCs/>
        </w:rPr>
        <w:t>:</w:t>
      </w:r>
    </w:p>
    <w:p w:rsidR="00C91A07" w:rsidRDefault="00C91A07" w:rsidP="00C91A07">
      <w:pPr>
        <w:pStyle w:val="ListParagraph"/>
        <w:numPr>
          <w:ilvl w:val="0"/>
          <w:numId w:val="9"/>
        </w:numPr>
        <w:autoSpaceDE w:val="0"/>
        <w:autoSpaceDN w:val="0"/>
        <w:adjustRightInd w:val="0"/>
        <w:ind w:left="284" w:hanging="284"/>
        <w:jc w:val="both"/>
        <w:rPr>
          <w:rFonts w:ascii="TimesNewRomanPS-ItalicMT" w:hAnsi="TimesNewRomanPS-ItalicMT" w:cs="TimesNewRomanPS-ItalicMT"/>
          <w:i/>
          <w:iCs/>
          <w:sz w:val="16"/>
          <w:szCs w:val="16"/>
        </w:rPr>
      </w:pPr>
      <w:r w:rsidRPr="00622073">
        <w:rPr>
          <w:sz w:val="16"/>
          <w:szCs w:val="16"/>
        </w:rPr>
        <w:t xml:space="preserve">L. H. Hihara, “Corrosion of Metal Matrix Composite,” in </w:t>
      </w:r>
      <w:r w:rsidRPr="00622073">
        <w:rPr>
          <w:i/>
          <w:iCs/>
          <w:sz w:val="16"/>
          <w:szCs w:val="16"/>
        </w:rPr>
        <w:t>ASM Handbook Vol. 13B, Corrosion: Materials</w:t>
      </w:r>
      <w:r w:rsidRPr="00622073">
        <w:rPr>
          <w:sz w:val="16"/>
          <w:szCs w:val="16"/>
        </w:rPr>
        <w:t>, B. S. J. Craner, S. D., Covino, Ed. ASM International, 2005, pp. 526–542</w:t>
      </w:r>
      <w:r>
        <w:t>.</w:t>
      </w:r>
      <w:r w:rsidRPr="00622073">
        <w:rPr>
          <w:rFonts w:ascii="TimesNewRomanPS-ItalicMT" w:hAnsi="TimesNewRomanPS-ItalicMT" w:cs="TimesNewRomanPS-ItalicMT"/>
          <w:i/>
          <w:iCs/>
          <w:sz w:val="16"/>
          <w:szCs w:val="16"/>
        </w:rPr>
        <w:t xml:space="preserve"> </w:t>
      </w:r>
    </w:p>
    <w:p w:rsidR="00C91A07" w:rsidRDefault="00C91A07" w:rsidP="00C91A07">
      <w:pPr>
        <w:autoSpaceDE w:val="0"/>
        <w:autoSpaceDN w:val="0"/>
        <w:adjustRightInd w:val="0"/>
        <w:rPr>
          <w:rFonts w:ascii="TimesNewRomanPS-ItalicMT" w:hAnsi="TimesNewRomanPS-ItalicMT" w:cs="TimesNewRomanPS-ItalicMT"/>
          <w:i/>
          <w:iCs/>
          <w:sz w:val="16"/>
          <w:szCs w:val="16"/>
        </w:rPr>
      </w:pPr>
    </w:p>
    <w:p w:rsidR="00C91A07" w:rsidRPr="006B43F0" w:rsidRDefault="00C91A07" w:rsidP="00C91A07">
      <w:pPr>
        <w:autoSpaceDE w:val="0"/>
        <w:autoSpaceDN w:val="0"/>
        <w:adjustRightInd w:val="0"/>
        <w:rPr>
          <w:rFonts w:ascii="TimesNewRomanPS-ItalicMT" w:hAnsi="TimesNewRomanPS-ItalicMT" w:cs="TimesNewRomanPS-ItalicMT"/>
          <w:i/>
          <w:iCs/>
        </w:rPr>
      </w:pPr>
      <w:r w:rsidRPr="006B43F0">
        <w:rPr>
          <w:rFonts w:ascii="TimesNewRomanPS-ItalicMT" w:hAnsi="TimesNewRomanPS-ItalicMT" w:cs="TimesNewRomanPS-ItalicMT"/>
          <w:i/>
          <w:iCs/>
        </w:rPr>
        <w:t>Proceedings</w:t>
      </w:r>
      <w:r>
        <w:rPr>
          <w:rFonts w:ascii="TimesNewRomanPS-ItalicMT" w:hAnsi="TimesNewRomanPS-ItalicMT" w:cs="TimesNewRomanPS-ItalicMT"/>
          <w:i/>
          <w:iCs/>
        </w:rPr>
        <w:t xml:space="preserve"> format</w:t>
      </w:r>
      <w:r w:rsidRPr="006B43F0">
        <w:rPr>
          <w:rFonts w:ascii="TimesNewRomanPS-ItalicMT" w:hAnsi="TimesNewRomanPS-ItalicMT" w:cs="TimesNewRomanPS-ItalicMT"/>
          <w:i/>
          <w:iCs/>
        </w:rPr>
        <w:t>:</w:t>
      </w:r>
    </w:p>
    <w:p w:rsidR="00C91A07" w:rsidRDefault="00C91A07" w:rsidP="00C91A07">
      <w:pPr>
        <w:pStyle w:val="ListParagraph"/>
        <w:numPr>
          <w:ilvl w:val="0"/>
          <w:numId w:val="9"/>
        </w:numPr>
        <w:autoSpaceDE w:val="0"/>
        <w:autoSpaceDN w:val="0"/>
        <w:adjustRightInd w:val="0"/>
        <w:ind w:left="284" w:hanging="284"/>
        <w:jc w:val="both"/>
        <w:rPr>
          <w:sz w:val="16"/>
          <w:szCs w:val="16"/>
        </w:rPr>
      </w:pPr>
      <w:r w:rsidRPr="006B43F0">
        <w:rPr>
          <w:sz w:val="16"/>
          <w:szCs w:val="16"/>
        </w:rPr>
        <w:t xml:space="preserve">A. Kamboj, S. Kumar, and H. Singh, “Fabrication and characterization of Al6063/SiC composites,” </w:t>
      </w:r>
      <w:r w:rsidRPr="006B43F0">
        <w:rPr>
          <w:i/>
          <w:iCs/>
          <w:sz w:val="16"/>
          <w:szCs w:val="16"/>
        </w:rPr>
        <w:t>Proceedings of the Institution of Mechanical Engineers, Part B: Journal of Engineering Manufacture</w:t>
      </w:r>
      <w:r w:rsidRPr="006B43F0">
        <w:rPr>
          <w:sz w:val="16"/>
          <w:szCs w:val="16"/>
        </w:rPr>
        <w:t>, vol. 227, no. 12, pp. 1777–1787, Jul. 2013.</w:t>
      </w:r>
    </w:p>
    <w:p w:rsidR="00C91A07" w:rsidRPr="006B43F0" w:rsidRDefault="00C91A07" w:rsidP="00C91A07">
      <w:pPr>
        <w:pStyle w:val="ListParagraph"/>
        <w:autoSpaceDE w:val="0"/>
        <w:autoSpaceDN w:val="0"/>
        <w:adjustRightInd w:val="0"/>
        <w:ind w:left="284"/>
        <w:jc w:val="both"/>
        <w:rPr>
          <w:sz w:val="16"/>
          <w:szCs w:val="16"/>
        </w:rPr>
      </w:pPr>
    </w:p>
    <w:p w:rsidR="00C91A07" w:rsidRPr="00C91A07" w:rsidRDefault="00480EB4" w:rsidP="00C91A07">
      <w:pPr>
        <w:pStyle w:val="ListParagraph"/>
        <w:numPr>
          <w:ilvl w:val="0"/>
          <w:numId w:val="9"/>
        </w:numPr>
        <w:autoSpaceDE w:val="0"/>
        <w:autoSpaceDN w:val="0"/>
        <w:adjustRightInd w:val="0"/>
        <w:ind w:left="284" w:firstLine="144"/>
        <w:jc w:val="both"/>
        <w:rPr>
          <w:rStyle w:val="BodyText2"/>
          <w:rFonts w:ascii="Times" w:hAnsi="Times"/>
          <w:iCs/>
          <w:color w:val="000000" w:themeColor="text1"/>
          <w:sz w:val="20"/>
          <w:szCs w:val="20"/>
        </w:rPr>
      </w:pPr>
      <w:r w:rsidRPr="00480EB4">
        <w:rPr>
          <w:rFonts w:ascii="Times" w:hAnsi="Times" w:cs="Verdana"/>
          <w:i/>
          <w:iCs/>
          <w:noProof/>
          <w:color w:val="000000" w:themeColor="text1"/>
          <w:lang w:val="en-IN" w:eastAsia="en-IN"/>
        </w:rPr>
        <w:pict>
          <v:shape id="Text Box 2" o:spid="_x0000_s1027" type="#_x0000_t202" style="position:absolute;left:0;text-align:left;margin-left:1.85pt;margin-top:234.35pt;width:248.4pt;height:154.9pt;z-index:251659264;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" o:allowincell="f" stroked="f">
            <v:textbox style="mso-next-textbox:#Text Box 2" inset="0,0,0,0">
              <w:txbxContent>
                <w:p w:rsidR="00767DE6" w:rsidRDefault="00767DE6" w:rsidP="00767DE6">
                  <w:pPr>
                    <w:pStyle w:val="TableTitle"/>
                  </w:pPr>
                  <w:r>
                    <w:t>TABLE I</w:t>
                  </w:r>
                </w:p>
                <w:p w:rsidR="00767DE6" w:rsidRDefault="00767DE6" w:rsidP="00767DE6">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767DE6">
                    <w:trPr>
                      <w:trHeight w:val="440"/>
                    </w:trPr>
                    <w:tc>
                      <w:tcPr>
                        <w:tcW w:w="720" w:type="dxa"/>
                        <w:tcBorders>
                          <w:top w:val="double" w:sz="6" w:space="0" w:color="auto"/>
                          <w:left w:val="nil"/>
                          <w:bottom w:val="single" w:sz="6" w:space="0" w:color="auto"/>
                          <w:right w:val="nil"/>
                        </w:tcBorders>
                        <w:vAlign w:val="center"/>
                      </w:tcPr>
                      <w:p w:rsidR="00767DE6" w:rsidRDefault="00767DE6">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67DE6" w:rsidRDefault="00767DE6">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67DE6" w:rsidRDefault="00767DE6">
                        <w:pPr>
                          <w:jc w:val="center"/>
                          <w:rPr>
                            <w:sz w:val="16"/>
                            <w:szCs w:val="16"/>
                          </w:rPr>
                        </w:pPr>
                        <w:r>
                          <w:rPr>
                            <w:sz w:val="16"/>
                            <w:szCs w:val="16"/>
                          </w:rPr>
                          <w:t>Conversion from Gaussian and</w:t>
                        </w:r>
                      </w:p>
                      <w:p w:rsidR="00767DE6" w:rsidRDefault="00767DE6">
                        <w:pPr>
                          <w:jc w:val="center"/>
                          <w:rPr>
                            <w:sz w:val="16"/>
                            <w:szCs w:val="16"/>
                          </w:rPr>
                        </w:pPr>
                        <w:r>
                          <w:rPr>
                            <w:sz w:val="16"/>
                            <w:szCs w:val="16"/>
                          </w:rPr>
                          <w:t xml:space="preserve">CGS EMU to SI </w:t>
                        </w:r>
                        <w:r>
                          <w:rPr>
                            <w:sz w:val="16"/>
                            <w:szCs w:val="16"/>
                            <w:vertAlign w:val="superscript"/>
                          </w:rPr>
                          <w:t>a</w:t>
                        </w:r>
                      </w:p>
                    </w:tc>
                  </w:tr>
                  <w:tr w:rsidR="00767DE6">
                    <w:tc>
                      <w:tcPr>
                        <w:tcW w:w="720" w:type="dxa"/>
                        <w:tcBorders>
                          <w:top w:val="nil"/>
                          <w:left w:val="nil"/>
                          <w:bottom w:val="nil"/>
                          <w:right w:val="nil"/>
                        </w:tcBorders>
                      </w:tcPr>
                      <w:p w:rsidR="00767DE6" w:rsidRDefault="00767DE6">
                        <w:pPr>
                          <w:rPr>
                            <w:sz w:val="16"/>
                            <w:szCs w:val="16"/>
                          </w:rPr>
                        </w:pPr>
                        <w:r>
                          <w:rPr>
                            <w:sz w:val="16"/>
                            <w:szCs w:val="16"/>
                          </w:rPr>
                          <w:sym w:font="Symbol" w:char="F046"/>
                        </w:r>
                      </w:p>
                    </w:tc>
                    <w:tc>
                      <w:tcPr>
                        <w:tcW w:w="1710" w:type="dxa"/>
                        <w:tcBorders>
                          <w:top w:val="nil"/>
                          <w:left w:val="nil"/>
                          <w:bottom w:val="nil"/>
                          <w:right w:val="nil"/>
                        </w:tcBorders>
                      </w:tcPr>
                      <w:p w:rsidR="00767DE6" w:rsidRDefault="00767DE6">
                        <w:pPr>
                          <w:rPr>
                            <w:sz w:val="16"/>
                            <w:szCs w:val="16"/>
                          </w:rPr>
                        </w:pPr>
                        <w:r>
                          <w:rPr>
                            <w:sz w:val="16"/>
                            <w:szCs w:val="16"/>
                          </w:rPr>
                          <w:t>magnetic flux</w:t>
                        </w:r>
                      </w:p>
                    </w:tc>
                    <w:tc>
                      <w:tcPr>
                        <w:tcW w:w="2610" w:type="dxa"/>
                        <w:tcBorders>
                          <w:top w:val="nil"/>
                          <w:left w:val="nil"/>
                          <w:bottom w:val="nil"/>
                          <w:right w:val="nil"/>
                        </w:tcBorders>
                      </w:tcPr>
                      <w:p w:rsidR="00767DE6" w:rsidRDefault="00767DE6">
                        <w:pPr>
                          <w:rPr>
                            <w:sz w:val="16"/>
                            <w:szCs w:val="16"/>
                          </w:rPr>
                        </w:pPr>
                        <w:r>
                          <w:rPr>
                            <w:sz w:val="16"/>
                            <w:szCs w:val="16"/>
                          </w:rPr>
                          <w:t>1 Mx</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Wb = 10</w:t>
                        </w:r>
                        <w:r>
                          <w:rPr>
                            <w:sz w:val="16"/>
                            <w:szCs w:val="16"/>
                            <w:vertAlign w:val="superscript"/>
                          </w:rPr>
                          <w:sym w:font="Symbol" w:char="F02D"/>
                        </w:r>
                        <w:r>
                          <w:rPr>
                            <w:sz w:val="16"/>
                            <w:szCs w:val="16"/>
                            <w:vertAlign w:val="superscript"/>
                          </w:rPr>
                          <w:t>8</w:t>
                        </w:r>
                        <w:r>
                          <w:rPr>
                            <w:sz w:val="16"/>
                            <w:szCs w:val="16"/>
                          </w:rPr>
                          <w:t xml:space="preserve"> V·s</w:t>
                        </w:r>
                      </w:p>
                    </w:tc>
                  </w:tr>
                  <w:tr w:rsidR="00767DE6">
                    <w:tc>
                      <w:tcPr>
                        <w:tcW w:w="720" w:type="dxa"/>
                        <w:tcBorders>
                          <w:top w:val="nil"/>
                          <w:left w:val="nil"/>
                          <w:bottom w:val="nil"/>
                          <w:right w:val="nil"/>
                        </w:tcBorders>
                      </w:tcPr>
                      <w:p w:rsidR="00767DE6" w:rsidRDefault="00767DE6">
                        <w:pPr>
                          <w:rPr>
                            <w:i/>
                            <w:iCs/>
                            <w:sz w:val="16"/>
                            <w:szCs w:val="16"/>
                          </w:rPr>
                        </w:pPr>
                        <w:r>
                          <w:rPr>
                            <w:i/>
                            <w:iCs/>
                            <w:sz w:val="16"/>
                            <w:szCs w:val="16"/>
                          </w:rPr>
                          <w:t>B</w:t>
                        </w:r>
                      </w:p>
                    </w:tc>
                    <w:tc>
                      <w:tcPr>
                        <w:tcW w:w="1710" w:type="dxa"/>
                        <w:tcBorders>
                          <w:top w:val="nil"/>
                          <w:left w:val="nil"/>
                          <w:bottom w:val="nil"/>
                          <w:right w:val="nil"/>
                        </w:tcBorders>
                      </w:tcPr>
                      <w:p w:rsidR="00767DE6" w:rsidRDefault="00767DE6">
                        <w:pPr>
                          <w:rPr>
                            <w:sz w:val="16"/>
                            <w:szCs w:val="16"/>
                          </w:rPr>
                        </w:pPr>
                        <w:r>
                          <w:rPr>
                            <w:sz w:val="16"/>
                            <w:szCs w:val="16"/>
                          </w:rPr>
                          <w:t xml:space="preserve">magnetic flux density, </w:t>
                        </w:r>
                      </w:p>
                      <w:p w:rsidR="00767DE6" w:rsidRDefault="00767DE6">
                        <w:pPr>
                          <w:rPr>
                            <w:sz w:val="16"/>
                            <w:szCs w:val="16"/>
                          </w:rPr>
                        </w:pPr>
                        <w:r>
                          <w:rPr>
                            <w:sz w:val="16"/>
                            <w:szCs w:val="16"/>
                          </w:rPr>
                          <w:t>magnetic induction</w:t>
                        </w:r>
                      </w:p>
                    </w:tc>
                    <w:tc>
                      <w:tcPr>
                        <w:tcW w:w="2610" w:type="dxa"/>
                        <w:tcBorders>
                          <w:top w:val="nil"/>
                          <w:left w:val="nil"/>
                          <w:bottom w:val="nil"/>
                          <w:right w:val="nil"/>
                        </w:tcBorders>
                      </w:tcPr>
                      <w:p w:rsidR="00767DE6" w:rsidRDefault="00767DE6">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Wb/m</w:t>
                        </w:r>
                        <w:r>
                          <w:rPr>
                            <w:sz w:val="16"/>
                            <w:szCs w:val="16"/>
                            <w:vertAlign w:val="superscript"/>
                          </w:rPr>
                          <w:t>2</w:t>
                        </w:r>
                      </w:p>
                    </w:tc>
                  </w:tr>
                  <w:tr w:rsidR="00767DE6">
                    <w:tc>
                      <w:tcPr>
                        <w:tcW w:w="720" w:type="dxa"/>
                        <w:tcBorders>
                          <w:top w:val="nil"/>
                          <w:left w:val="nil"/>
                          <w:bottom w:val="nil"/>
                          <w:right w:val="nil"/>
                        </w:tcBorders>
                      </w:tcPr>
                      <w:p w:rsidR="00767DE6" w:rsidRDefault="00767DE6">
                        <w:pPr>
                          <w:rPr>
                            <w:i/>
                            <w:iCs/>
                            <w:sz w:val="16"/>
                            <w:szCs w:val="16"/>
                          </w:rPr>
                        </w:pPr>
                        <w:r>
                          <w:rPr>
                            <w:i/>
                            <w:iCs/>
                            <w:sz w:val="16"/>
                            <w:szCs w:val="16"/>
                          </w:rPr>
                          <w:t>H</w:t>
                        </w:r>
                      </w:p>
                    </w:tc>
                    <w:tc>
                      <w:tcPr>
                        <w:tcW w:w="1710" w:type="dxa"/>
                        <w:tcBorders>
                          <w:top w:val="nil"/>
                          <w:left w:val="nil"/>
                          <w:bottom w:val="nil"/>
                          <w:right w:val="nil"/>
                        </w:tcBorders>
                      </w:tcPr>
                      <w:p w:rsidR="00767DE6" w:rsidRDefault="00767DE6">
                        <w:pPr>
                          <w:rPr>
                            <w:sz w:val="16"/>
                            <w:szCs w:val="16"/>
                          </w:rPr>
                        </w:pPr>
                        <w:r>
                          <w:rPr>
                            <w:sz w:val="16"/>
                            <w:szCs w:val="16"/>
                          </w:rPr>
                          <w:t>magnetic field strength</w:t>
                        </w:r>
                      </w:p>
                    </w:tc>
                    <w:tc>
                      <w:tcPr>
                        <w:tcW w:w="2610" w:type="dxa"/>
                        <w:tcBorders>
                          <w:top w:val="nil"/>
                          <w:left w:val="nil"/>
                          <w:bottom w:val="nil"/>
                          <w:right w:val="nil"/>
                        </w:tcBorders>
                      </w:tcPr>
                      <w:p w:rsidR="00767DE6" w:rsidRDefault="00767DE6">
                        <w:pPr>
                          <w:rPr>
                            <w:sz w:val="16"/>
                            <w:szCs w:val="16"/>
                          </w:rPr>
                        </w:pPr>
                        <w:r>
                          <w:rPr>
                            <w:sz w:val="16"/>
                            <w:szCs w:val="16"/>
                          </w:rPr>
                          <w:t>1 Oe</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67DE6">
                    <w:tc>
                      <w:tcPr>
                        <w:tcW w:w="720" w:type="dxa"/>
                        <w:tcBorders>
                          <w:top w:val="nil"/>
                          <w:left w:val="nil"/>
                          <w:bottom w:val="nil"/>
                          <w:right w:val="nil"/>
                        </w:tcBorders>
                      </w:tcPr>
                      <w:p w:rsidR="00767DE6" w:rsidRDefault="00767DE6">
                        <w:pPr>
                          <w:rPr>
                            <w:sz w:val="16"/>
                            <w:szCs w:val="16"/>
                          </w:rPr>
                        </w:pPr>
                        <w:r>
                          <w:rPr>
                            <w:sz w:val="16"/>
                            <w:szCs w:val="16"/>
                          </w:rPr>
                          <w:sym w:font="Symbol" w:char="F06D"/>
                        </w:r>
                      </w:p>
                    </w:tc>
                    <w:tc>
                      <w:tcPr>
                        <w:tcW w:w="1710" w:type="dxa"/>
                        <w:tcBorders>
                          <w:top w:val="nil"/>
                          <w:left w:val="nil"/>
                          <w:bottom w:val="nil"/>
                          <w:right w:val="nil"/>
                        </w:tcBorders>
                      </w:tcPr>
                      <w:p w:rsidR="00767DE6" w:rsidRDefault="00767DE6">
                        <w:pPr>
                          <w:rPr>
                            <w:sz w:val="16"/>
                            <w:szCs w:val="16"/>
                          </w:rPr>
                        </w:pPr>
                        <w:r>
                          <w:rPr>
                            <w:sz w:val="16"/>
                            <w:szCs w:val="16"/>
                          </w:rPr>
                          <w:t>permeability</w:t>
                        </w:r>
                      </w:p>
                    </w:tc>
                    <w:tc>
                      <w:tcPr>
                        <w:tcW w:w="2610" w:type="dxa"/>
                        <w:tcBorders>
                          <w:top w:val="nil"/>
                          <w:left w:val="nil"/>
                          <w:bottom w:val="nil"/>
                          <w:right w:val="nil"/>
                        </w:tcBorders>
                      </w:tcPr>
                      <w:p w:rsidR="00767DE6" w:rsidRDefault="00767DE6">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67DE6" w:rsidRDefault="00767DE6">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Wb/(A·m)</w:t>
                        </w:r>
                      </w:p>
                    </w:tc>
                  </w:tr>
                  <w:tr w:rsidR="00767DE6">
                    <w:tc>
                      <w:tcPr>
                        <w:tcW w:w="720" w:type="dxa"/>
                        <w:tcBorders>
                          <w:top w:val="nil"/>
                          <w:left w:val="nil"/>
                          <w:bottom w:val="nil"/>
                          <w:right w:val="nil"/>
                        </w:tcBorders>
                      </w:tcPr>
                      <w:p w:rsidR="00767DE6" w:rsidRDefault="00767DE6">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67DE6" w:rsidRDefault="00767DE6">
                        <w:pPr>
                          <w:rPr>
                            <w:sz w:val="16"/>
                            <w:szCs w:val="16"/>
                          </w:rPr>
                        </w:pPr>
                        <w:r>
                          <w:rPr>
                            <w:sz w:val="16"/>
                            <w:szCs w:val="16"/>
                          </w:rPr>
                          <w:t>relative permeability</w:t>
                        </w:r>
                      </w:p>
                    </w:tc>
                    <w:tc>
                      <w:tcPr>
                        <w:tcW w:w="2610" w:type="dxa"/>
                        <w:tcBorders>
                          <w:top w:val="nil"/>
                          <w:left w:val="nil"/>
                          <w:bottom w:val="nil"/>
                          <w:right w:val="nil"/>
                        </w:tcBorders>
                      </w:tcPr>
                      <w:p w:rsidR="00767DE6" w:rsidRDefault="00767DE6">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767DE6">
                    <w:tc>
                      <w:tcPr>
                        <w:tcW w:w="720" w:type="dxa"/>
                        <w:tcBorders>
                          <w:top w:val="nil"/>
                          <w:left w:val="nil"/>
                          <w:bottom w:val="nil"/>
                          <w:right w:val="nil"/>
                        </w:tcBorders>
                      </w:tcPr>
                      <w:p w:rsidR="00767DE6" w:rsidRDefault="00767DE6">
                        <w:pPr>
                          <w:rPr>
                            <w:i/>
                            <w:iCs/>
                            <w:sz w:val="16"/>
                            <w:szCs w:val="16"/>
                          </w:rPr>
                        </w:pPr>
                        <w:r>
                          <w:rPr>
                            <w:i/>
                            <w:iCs/>
                            <w:sz w:val="16"/>
                            <w:szCs w:val="16"/>
                          </w:rPr>
                          <w:t>w, W</w:t>
                        </w:r>
                      </w:p>
                    </w:tc>
                    <w:tc>
                      <w:tcPr>
                        <w:tcW w:w="1710" w:type="dxa"/>
                        <w:tcBorders>
                          <w:top w:val="nil"/>
                          <w:left w:val="nil"/>
                          <w:bottom w:val="nil"/>
                          <w:right w:val="nil"/>
                        </w:tcBorders>
                      </w:tcPr>
                      <w:p w:rsidR="00767DE6" w:rsidRDefault="00767DE6">
                        <w:pPr>
                          <w:rPr>
                            <w:sz w:val="16"/>
                            <w:szCs w:val="16"/>
                          </w:rPr>
                        </w:pPr>
                        <w:r>
                          <w:rPr>
                            <w:sz w:val="16"/>
                            <w:szCs w:val="16"/>
                          </w:rPr>
                          <w:t>energy density</w:t>
                        </w:r>
                      </w:p>
                    </w:tc>
                    <w:tc>
                      <w:tcPr>
                        <w:tcW w:w="2610" w:type="dxa"/>
                        <w:tcBorders>
                          <w:top w:val="nil"/>
                          <w:left w:val="nil"/>
                          <w:bottom w:val="nil"/>
                          <w:right w:val="nil"/>
                        </w:tcBorders>
                      </w:tcPr>
                      <w:p w:rsidR="00767DE6" w:rsidRDefault="00767DE6">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67DE6">
                    <w:trPr>
                      <w:trHeight w:val="279"/>
                    </w:trPr>
                    <w:tc>
                      <w:tcPr>
                        <w:tcW w:w="720" w:type="dxa"/>
                        <w:tcBorders>
                          <w:top w:val="nil"/>
                          <w:left w:val="nil"/>
                          <w:bottom w:val="double" w:sz="6" w:space="0" w:color="auto"/>
                          <w:right w:val="nil"/>
                        </w:tcBorders>
                      </w:tcPr>
                      <w:p w:rsidR="00767DE6" w:rsidRDefault="00767DE6">
                        <w:pPr>
                          <w:rPr>
                            <w:i/>
                            <w:iCs/>
                            <w:sz w:val="16"/>
                            <w:szCs w:val="16"/>
                          </w:rPr>
                        </w:pPr>
                        <w:r>
                          <w:rPr>
                            <w:i/>
                            <w:iCs/>
                            <w:sz w:val="16"/>
                            <w:szCs w:val="16"/>
                          </w:rPr>
                          <w:t>N, D</w:t>
                        </w:r>
                      </w:p>
                    </w:tc>
                    <w:tc>
                      <w:tcPr>
                        <w:tcW w:w="1710" w:type="dxa"/>
                        <w:tcBorders>
                          <w:top w:val="nil"/>
                          <w:left w:val="nil"/>
                          <w:bottom w:val="double" w:sz="6" w:space="0" w:color="auto"/>
                          <w:right w:val="nil"/>
                        </w:tcBorders>
                      </w:tcPr>
                      <w:p w:rsidR="00767DE6" w:rsidRDefault="00767DE6">
                        <w:pPr>
                          <w:rPr>
                            <w:sz w:val="16"/>
                            <w:szCs w:val="16"/>
                          </w:rPr>
                        </w:pPr>
                        <w:r>
                          <w:rPr>
                            <w:sz w:val="16"/>
                            <w:szCs w:val="16"/>
                          </w:rPr>
                          <w:t>demagnetizing factor</w:t>
                        </w:r>
                      </w:p>
                    </w:tc>
                    <w:tc>
                      <w:tcPr>
                        <w:tcW w:w="2610" w:type="dxa"/>
                        <w:tcBorders>
                          <w:top w:val="nil"/>
                          <w:left w:val="nil"/>
                          <w:bottom w:val="double" w:sz="6" w:space="0" w:color="auto"/>
                          <w:right w:val="nil"/>
                        </w:tcBorders>
                      </w:tcPr>
                      <w:p w:rsidR="00767DE6" w:rsidRDefault="00767DE6">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67DE6" w:rsidRDefault="00A60A3E" w:rsidP="00767DE6">
                  <w:pPr>
                    <w:pStyle w:val="FootnoteText"/>
                  </w:pPr>
                  <w:r>
                    <w:t xml:space="preserve">Table source: IEEE journal template. </w:t>
                  </w:r>
                  <w:r w:rsidR="00767DE6">
                    <w:rPr>
                      <w:vertAlign w:val="superscript"/>
                    </w:rPr>
                    <w:t>a</w:t>
                  </w:r>
                  <w:r w:rsidR="00767DE6">
                    <w:t xml:space="preserve">Gaussian units are the same as </w:t>
                  </w:r>
                  <w:r>
                    <w:t>CG EMU</w:t>
                  </w:r>
                  <w:r w:rsidR="00767DE6">
                    <w:t xml:space="preserve"> for magnetostatics</w:t>
                  </w:r>
                </w:p>
                <w:p w:rsidR="00767DE6" w:rsidRDefault="00767DE6" w:rsidP="00767DE6"/>
              </w:txbxContent>
            </v:textbox>
            <w10:wrap type="square" anchorx="margin" anchory="margin"/>
          </v:shape>
        </w:pict>
      </w:r>
      <w:r w:rsidR="00C91A07" w:rsidRPr="00C91A07">
        <w:rPr>
          <w:sz w:val="16"/>
          <w:szCs w:val="16"/>
        </w:rPr>
        <w:t xml:space="preserve"> V. Joevivek, T. Hemalatha, and K. P. Soman, “Determining an Efficient Supervised Classification Method for Hyperspectral Image,” in</w:t>
      </w:r>
      <w:r w:rsidR="00C91A07" w:rsidRPr="00C91A07">
        <w:rPr>
          <w:i/>
          <w:iCs/>
          <w:sz w:val="16"/>
          <w:szCs w:val="16"/>
        </w:rPr>
        <w:t xml:space="preserve"> 2009 International Conference on Advances in Recent Technologies in Communication and Computing</w:t>
      </w:r>
      <w:r w:rsidR="00C91A07" w:rsidRPr="00C91A07">
        <w:rPr>
          <w:sz w:val="16"/>
          <w:szCs w:val="16"/>
        </w:rPr>
        <w:t>, 2009, pp. 384–386.</w:t>
      </w:r>
    </w:p>
    <w:sectPr w:rsidR="00C91A07" w:rsidRPr="00C91A07" w:rsidSect="00394CDF">
      <w:headerReference w:type="default" r:id="rId12"/>
      <w:footerReference w:type="default" r:id="rId13"/>
      <w:type w:val="continuous"/>
      <w:pgSz w:w="12240" w:h="15840" w:code="1"/>
      <w:pgMar w:top="1665" w:right="936" w:bottom="1008" w:left="936" w:header="432" w:footer="98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1B8" w:rsidRDefault="002501B8">
      <w:r>
        <w:separator/>
      </w:r>
    </w:p>
  </w:endnote>
  <w:endnote w:type="continuationSeparator" w:id="1">
    <w:p w:rsidR="002501B8" w:rsidRDefault="00250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4B" w:rsidRDefault="0085564B"/>
  <w:tbl>
    <w:tblPr>
      <w:tblW w:w="5000" w:type="pct"/>
      <w:tblBorders>
        <w:top w:val="single" w:sz="4" w:space="0" w:color="8064A2" w:themeColor="accent4"/>
      </w:tblBorders>
      <w:tblLook w:val="04A0"/>
    </w:tblPr>
    <w:tblGrid>
      <w:gridCol w:w="7409"/>
      <w:gridCol w:w="3175"/>
    </w:tblGrid>
    <w:tr w:rsidR="00CB5BD5">
      <w:trPr>
        <w:trHeight w:val="360"/>
      </w:trPr>
      <w:tc>
        <w:tcPr>
          <w:tcW w:w="3500" w:type="pct"/>
        </w:tcPr>
        <w:p w:rsidR="00CB5BD5" w:rsidRPr="0085564B" w:rsidRDefault="00CB5BD5">
          <w:pPr>
            <w:pStyle w:val="Footer"/>
            <w:jc w:val="right"/>
            <w:rPr>
              <w:sz w:val="18"/>
              <w:szCs w:val="18"/>
            </w:rPr>
          </w:pPr>
          <w:r w:rsidRPr="0085564B">
            <w:rPr>
              <w:sz w:val="18"/>
              <w:szCs w:val="18"/>
            </w:rPr>
            <w:t>Copyright © 2016 Frontiers of Current Trends in Engineering and Technology, ACET</w:t>
          </w:r>
        </w:p>
      </w:tc>
      <w:tc>
        <w:tcPr>
          <w:tcW w:w="1500" w:type="pct"/>
          <w:shd w:val="clear" w:color="auto" w:fill="8064A2" w:themeFill="accent4"/>
        </w:tcPr>
        <w:p w:rsidR="00CB5BD5" w:rsidRDefault="00480EB4">
          <w:pPr>
            <w:pStyle w:val="Footer"/>
            <w:jc w:val="right"/>
            <w:rPr>
              <w:color w:val="FFFFFF" w:themeColor="background1"/>
            </w:rPr>
          </w:pPr>
          <w:fldSimple w:instr=" PAGE    \* MERGEFORMAT ">
            <w:r w:rsidR="00743CEC" w:rsidRPr="00743CEC">
              <w:rPr>
                <w:noProof/>
                <w:color w:val="FFFFFF" w:themeColor="background1"/>
              </w:rPr>
              <w:t>2</w:t>
            </w:r>
          </w:fldSimple>
        </w:p>
      </w:tc>
    </w:tr>
  </w:tbl>
  <w:p w:rsidR="00CB5BD5" w:rsidRDefault="00CB5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1B8" w:rsidRDefault="002501B8"/>
  </w:footnote>
  <w:footnote w:type="continuationSeparator" w:id="1">
    <w:p w:rsidR="002501B8" w:rsidRDefault="002501B8">
      <w:r>
        <w:continuationSeparator/>
      </w:r>
    </w:p>
  </w:footnote>
  <w:footnote w:id="2">
    <w:p w:rsidR="00E12509" w:rsidRDefault="009D3CEA" w:rsidP="009371EE">
      <w:pPr>
        <w:pStyle w:val="FootnoteText"/>
        <w:ind w:firstLine="0"/>
      </w:pPr>
      <w:r>
        <w:t>__________________________________________________</w:t>
      </w:r>
    </w:p>
    <w:p w:rsidR="009D3CEA" w:rsidRDefault="009D3CEA" w:rsidP="009371EE">
      <w:pPr>
        <w:pStyle w:val="FootnoteText"/>
        <w:ind w:firstLine="0"/>
      </w:pPr>
    </w:p>
    <w:p w:rsidR="00271671" w:rsidRDefault="00E12509" w:rsidP="00271671">
      <w:pPr>
        <w:pStyle w:val="FootnoteText"/>
        <w:ind w:firstLine="0"/>
      </w:pPr>
      <w:r>
        <w:t>R</w:t>
      </w:r>
      <w:r w:rsidR="009371EE">
        <w:t>eceived</w:t>
      </w:r>
      <w:r>
        <w:tab/>
      </w:r>
      <w:r w:rsidR="009371EE">
        <w:t xml:space="preserve">: </w:t>
      </w:r>
      <w:r w:rsidR="00F139FA">
        <w:t>XX</w:t>
      </w:r>
      <w:r>
        <w:t xml:space="preserve"> </w:t>
      </w:r>
      <w:r w:rsidR="00F139FA">
        <w:t>Month</w:t>
      </w:r>
      <w:r w:rsidR="00545D1F">
        <w:t xml:space="preserve"> </w:t>
      </w:r>
      <w:r w:rsidR="00F139FA">
        <w:t>XXXX</w:t>
      </w:r>
      <w:r w:rsidR="004E25BF">
        <w:t xml:space="preserve">; </w:t>
      </w:r>
      <w:r w:rsidR="009371EE">
        <w:t>Re</w:t>
      </w:r>
      <w:r>
        <w:t>vised</w:t>
      </w:r>
      <w:r w:rsidR="009371EE">
        <w:t>:</w:t>
      </w:r>
      <w:r>
        <w:t xml:space="preserve"> </w:t>
      </w:r>
      <w:r w:rsidR="00F139FA">
        <w:t>XX Month XXXX</w:t>
      </w:r>
      <w:r w:rsidR="004E25BF">
        <w:t xml:space="preserve">; </w:t>
      </w:r>
      <w:r w:rsidR="009371EE">
        <w:t>Accepted:</w:t>
      </w:r>
      <w:r>
        <w:t xml:space="preserve"> </w:t>
      </w:r>
      <w:r w:rsidR="00F139FA">
        <w:t>XX Month XXXX</w:t>
      </w:r>
      <w:r w:rsidR="00CB5BD5">
        <w:t xml:space="preserve">; Published online: </w:t>
      </w:r>
      <w:r w:rsidR="00F139FA">
        <w:t>XX Month XXXX</w:t>
      </w:r>
    </w:p>
    <w:p w:rsidR="00271671" w:rsidRDefault="00271671" w:rsidP="00271671">
      <w:pPr>
        <w:pStyle w:val="FootnoteText"/>
        <w:ind w:firstLine="0"/>
      </w:pPr>
    </w:p>
    <w:p w:rsidR="00271671" w:rsidRDefault="0061585D" w:rsidP="00271671">
      <w:pPr>
        <w:pStyle w:val="FootnoteText"/>
        <w:ind w:firstLine="0"/>
        <w:rPr>
          <w:rStyle w:val="go"/>
        </w:rPr>
      </w:pPr>
      <w:r>
        <w:t xml:space="preserve">*Correspondence to: </w:t>
      </w:r>
      <w:r w:rsidRPr="0061585D">
        <w:rPr>
          <w:rStyle w:val="go"/>
        </w:rPr>
        <w:t>corresponding_author@mailid.com</w:t>
      </w:r>
    </w:p>
    <w:p w:rsidR="00271671" w:rsidRDefault="00271671" w:rsidP="00271671">
      <w:pPr>
        <w:pStyle w:val="FootnoteText"/>
        <w:ind w:firstLine="0"/>
        <w:rPr>
          <w:rStyle w:val="go"/>
        </w:rPr>
      </w:pPr>
    </w:p>
    <w:p w:rsidR="00271671" w:rsidRDefault="004E25BF" w:rsidP="00271671">
      <w:pPr>
        <w:pStyle w:val="FootnoteText"/>
        <w:ind w:firstLine="0"/>
      </w:pPr>
      <w:r w:rsidRPr="004E25BF">
        <w:rPr>
          <w:vertAlign w:val="superscript"/>
        </w:rPr>
        <w:t>1</w:t>
      </w:r>
      <w:r w:rsidR="00D03E98">
        <w:rPr>
          <w:vertAlign w:val="superscript"/>
        </w:rPr>
        <w:t xml:space="preserve"> </w:t>
      </w:r>
      <w:r w:rsidR="0061585D">
        <w:t>Author institute</w:t>
      </w:r>
      <w:r w:rsidR="00545D1F">
        <w:t xml:space="preserve">, </w:t>
      </w:r>
      <w:r w:rsidR="0061585D">
        <w:t>Address with pin code</w:t>
      </w:r>
      <w:r w:rsidR="00545D1F">
        <w:t xml:space="preserve">, </w:t>
      </w:r>
      <w:r w:rsidR="0061585D">
        <w:t>State</w:t>
      </w:r>
      <w:r w:rsidR="00545D1F">
        <w:t xml:space="preserve">, </w:t>
      </w:r>
      <w:r w:rsidR="0061585D">
        <w:t>Country name</w:t>
      </w:r>
      <w:r w:rsidR="00DE07FA">
        <w:t xml:space="preserve"> </w:t>
      </w:r>
    </w:p>
    <w:p w:rsidR="00A60A3E" w:rsidRDefault="00A60A3E" w:rsidP="00271671">
      <w:pPr>
        <w:pStyle w:val="FootnoteText"/>
        <w:ind w:firstLine="0"/>
        <w:rPr>
          <w:rStyle w:val="go"/>
          <w:sz w:val="18"/>
          <w:szCs w:val="18"/>
        </w:rPr>
      </w:pPr>
    </w:p>
    <w:p w:rsidR="0061585D" w:rsidRPr="00271671" w:rsidRDefault="0061585D" w:rsidP="00271671">
      <w:pPr>
        <w:pStyle w:val="FootnoteText"/>
        <w:ind w:firstLine="0"/>
        <w:rPr>
          <w:sz w:val="18"/>
          <w:szCs w:val="18"/>
        </w:rPr>
      </w:pPr>
      <w:r>
        <w:rPr>
          <w:vertAlign w:val="superscript"/>
        </w:rPr>
        <w:t xml:space="preserve">2 </w:t>
      </w:r>
      <w:r>
        <w:t xml:space="preserve">Author institute, Address with pin code, State, Country name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996"/>
      <w:gridCol w:w="1588"/>
    </w:tblGrid>
    <w:tr w:rsidR="00CB5BD5">
      <w:trPr>
        <w:trHeight w:val="475"/>
      </w:trPr>
      <w:sdt>
        <w:sdtPr>
          <w:rPr>
            <w:rFonts w:ascii="Arial" w:hAnsi="Arial" w:cs="Arial"/>
            <w:b/>
            <w:color w:val="FFFFFF" w:themeColor="background1"/>
            <w:sz w:val="22"/>
            <w:szCs w:val="22"/>
          </w:rPr>
          <w:alias w:val="Title"/>
          <w:id w:val="78273368"/>
          <w:placeholder>
            <w:docPart w:val="206B5DA7BF49495EBD002D499C176419"/>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CB5BD5" w:rsidRDefault="00CB5BD5" w:rsidP="00CB5BD5">
              <w:pPr>
                <w:pStyle w:val="Header"/>
                <w:jc w:val="right"/>
                <w:rPr>
                  <w:caps/>
                  <w:color w:val="FFFFFF" w:themeColor="background1"/>
                </w:rPr>
              </w:pPr>
              <w:r w:rsidRPr="00CB5BD5">
                <w:rPr>
                  <w:rFonts w:ascii="Arial" w:hAnsi="Arial" w:cs="Arial"/>
                  <w:b/>
                  <w:color w:val="FFFFFF" w:themeColor="background1"/>
                  <w:sz w:val="22"/>
                  <w:szCs w:val="22"/>
                </w:rPr>
                <w:t>FRONTIERS OF CURRENT TRENDS IN ENGINEERING AND TECHNOLOGY</w:t>
              </w:r>
            </w:p>
          </w:tc>
        </w:sdtContent>
      </w:sdt>
      <w:tc>
        <w:tcPr>
          <w:tcW w:w="750" w:type="pct"/>
          <w:shd w:val="clear" w:color="auto" w:fill="000000" w:themeFill="text1"/>
          <w:vAlign w:val="center"/>
        </w:tcPr>
        <w:p w:rsidR="00CB5BD5" w:rsidRPr="00B404F7" w:rsidRDefault="00CB5BD5" w:rsidP="00CB5BD5">
          <w:pPr>
            <w:pStyle w:val="Header"/>
            <w:jc w:val="right"/>
            <w:rPr>
              <w:rFonts w:ascii="Arial" w:hAnsi="Arial" w:cs="Arial"/>
              <w:b/>
              <w:color w:val="FFFFFF" w:themeColor="background1"/>
              <w:sz w:val="22"/>
              <w:szCs w:val="22"/>
            </w:rPr>
          </w:pPr>
          <w:r w:rsidRPr="00B404F7">
            <w:rPr>
              <w:rFonts w:ascii="Arial" w:hAnsi="Arial" w:cs="Arial"/>
              <w:b/>
              <w:color w:val="FFFFFF" w:themeColor="background1"/>
              <w:sz w:val="22"/>
              <w:szCs w:val="22"/>
            </w:rPr>
            <w:t>APRIL 2016</w:t>
          </w:r>
        </w:p>
      </w:tc>
    </w:tr>
  </w:tbl>
  <w:p w:rsidR="008B455F" w:rsidRDefault="008B455F" w:rsidP="00ED68EE">
    <w:pPr>
      <w:pStyle w:val="Header"/>
      <w:jc w:val="right"/>
    </w:pPr>
  </w:p>
  <w:p w:rsidR="00ED68EE" w:rsidRDefault="0061585D" w:rsidP="00ED68EE">
    <w:pPr>
      <w:pStyle w:val="Header"/>
      <w:jc w:val="right"/>
    </w:pPr>
    <w:r>
      <w:t xml:space="preserve">Running </w:t>
    </w:r>
    <w:r w:rsidR="004971D3">
      <w:t>title:</w:t>
    </w:r>
    <w:r w:rsidR="00ED68EE">
      <w:t xml:space="preserve"> </w:t>
    </w:r>
    <w:r>
      <w:t>Author</w:t>
    </w:r>
    <w:r w:rsidR="00ED68EE">
      <w:t xml:space="preserve"> </w:t>
    </w:r>
    <w:r w:rsidR="00ED68EE" w:rsidRPr="00ED68EE">
      <w:rPr>
        <w:i/>
      </w:rPr>
      <w:t>et 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D977995"/>
    <w:multiLevelType w:val="singleLevel"/>
    <w:tmpl w:val="8D58F382"/>
    <w:lvl w:ilvl="0">
      <w:start w:val="1"/>
      <w:numFmt w:val="decimal"/>
      <w:lvlText w:val="[%1]"/>
      <w:lvlJc w:val="left"/>
      <w:pPr>
        <w:ind w:left="720" w:hanging="360"/>
      </w:pPr>
      <w:rPr>
        <w:rFonts w:hint="default"/>
        <w:i w:val="0"/>
      </w:rPr>
    </w:lvl>
  </w:abstractNum>
  <w:abstractNum w:abstractNumId="2">
    <w:nsid w:val="141526B6"/>
    <w:multiLevelType w:val="hybridMultilevel"/>
    <w:tmpl w:val="ED128040"/>
    <w:lvl w:ilvl="0" w:tplc="04090013">
      <w:start w:val="1"/>
      <w:numFmt w:val="upperRoman"/>
      <w:lvlText w:val="%1."/>
      <w:lvlJc w:val="right"/>
      <w:pPr>
        <w:ind w:left="990"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
    <w:nsid w:val="1F442A75"/>
    <w:multiLevelType w:val="hybridMultilevel"/>
    <w:tmpl w:val="F8DEEE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nsid w:val="40CA5293"/>
    <w:multiLevelType w:val="multilevel"/>
    <w:tmpl w:val="40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313BFE"/>
    <w:multiLevelType w:val="multilevel"/>
    <w:tmpl w:val="2F7E49C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6C87AEB"/>
    <w:multiLevelType w:val="multilevel"/>
    <w:tmpl w:val="2F7E49C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EE66103"/>
    <w:multiLevelType w:val="hybridMultilevel"/>
    <w:tmpl w:val="1BEA22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74E6FDB"/>
    <w:multiLevelType w:val="multilevel"/>
    <w:tmpl w:val="DF72945A"/>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74702D60"/>
    <w:multiLevelType w:val="multilevel"/>
    <w:tmpl w:val="F800B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7D62B52"/>
    <w:multiLevelType w:val="multilevel"/>
    <w:tmpl w:val="2F7E49C8"/>
    <w:styleLink w:val="Style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95513D3"/>
    <w:multiLevelType w:val="multilevel"/>
    <w:tmpl w:val="2F7E49C8"/>
    <w:numStyleLink w:val="Style2"/>
  </w:abstractNum>
  <w:abstractNum w:abstractNumId="13">
    <w:nsid w:val="79AF0366"/>
    <w:multiLevelType w:val="multilevel"/>
    <w:tmpl w:val="2F7E49C8"/>
    <w:numStyleLink w:val="Style2"/>
  </w:abstractNum>
  <w:num w:numId="1">
    <w:abstractNumId w:val="0"/>
  </w:num>
  <w:num w:numId="2">
    <w:abstractNumId w:val="4"/>
  </w:num>
  <w:num w:numId="3">
    <w:abstractNumId w:val="9"/>
  </w:num>
  <w:num w:numId="4">
    <w:abstractNumId w:val="12"/>
  </w:num>
  <w:num w:numId="5">
    <w:abstractNumId w:val="11"/>
  </w:num>
  <w:num w:numId="6">
    <w:abstractNumId w:val="5"/>
  </w:num>
  <w:num w:numId="7">
    <w:abstractNumId w:val="13"/>
  </w:num>
  <w:num w:numId="8">
    <w:abstractNumId w:val="6"/>
  </w:num>
  <w:num w:numId="9">
    <w:abstractNumId w:val="1"/>
  </w:num>
  <w:num w:numId="10">
    <w:abstractNumId w:val="8"/>
  </w:num>
  <w:num w:numId="11">
    <w:abstractNumId w:val="2"/>
  </w:num>
  <w:num w:numId="12">
    <w:abstractNumId w:val="7"/>
  </w:num>
  <w:num w:numId="13">
    <w:abstractNumId w:val="3"/>
  </w:num>
  <w:num w:numId="14">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1506"/>
  </w:hdrShapeDefaults>
  <w:footnotePr>
    <w:footnote w:id="0"/>
    <w:footnote w:id="1"/>
  </w:footnotePr>
  <w:endnotePr>
    <w:endnote w:id="0"/>
    <w:endnote w:id="1"/>
  </w:endnotePr>
  <w:compat/>
  <w:rsids>
    <w:rsidRoot w:val="0091035B"/>
    <w:rsid w:val="00005204"/>
    <w:rsid w:val="00042E13"/>
    <w:rsid w:val="00051DD3"/>
    <w:rsid w:val="000A168B"/>
    <w:rsid w:val="000D2BDE"/>
    <w:rsid w:val="000D58EA"/>
    <w:rsid w:val="000E3D68"/>
    <w:rsid w:val="00104BB0"/>
    <w:rsid w:val="00106E58"/>
    <w:rsid w:val="0010794E"/>
    <w:rsid w:val="0013354F"/>
    <w:rsid w:val="00143F2E"/>
    <w:rsid w:val="00144E72"/>
    <w:rsid w:val="001768FF"/>
    <w:rsid w:val="001A60B1"/>
    <w:rsid w:val="001B36B1"/>
    <w:rsid w:val="001E7AA8"/>
    <w:rsid w:val="001E7B7A"/>
    <w:rsid w:val="001F4C5C"/>
    <w:rsid w:val="00204478"/>
    <w:rsid w:val="00204989"/>
    <w:rsid w:val="00214E2E"/>
    <w:rsid w:val="00216141"/>
    <w:rsid w:val="00217186"/>
    <w:rsid w:val="0022217C"/>
    <w:rsid w:val="00232129"/>
    <w:rsid w:val="002434A1"/>
    <w:rsid w:val="002501B8"/>
    <w:rsid w:val="00263943"/>
    <w:rsid w:val="00265DD9"/>
    <w:rsid w:val="00267B35"/>
    <w:rsid w:val="00271671"/>
    <w:rsid w:val="002B6BC7"/>
    <w:rsid w:val="002F7910"/>
    <w:rsid w:val="00316DE3"/>
    <w:rsid w:val="00327785"/>
    <w:rsid w:val="003427CE"/>
    <w:rsid w:val="00360269"/>
    <w:rsid w:val="0037551B"/>
    <w:rsid w:val="00392DBA"/>
    <w:rsid w:val="00394CDF"/>
    <w:rsid w:val="003C3322"/>
    <w:rsid w:val="003C68C2"/>
    <w:rsid w:val="003D4CAE"/>
    <w:rsid w:val="003F26BD"/>
    <w:rsid w:val="003F52AD"/>
    <w:rsid w:val="004009CD"/>
    <w:rsid w:val="0043144F"/>
    <w:rsid w:val="00431BFA"/>
    <w:rsid w:val="004353CF"/>
    <w:rsid w:val="0045575E"/>
    <w:rsid w:val="0046234D"/>
    <w:rsid w:val="004631BC"/>
    <w:rsid w:val="00465943"/>
    <w:rsid w:val="00480EB4"/>
    <w:rsid w:val="00483E64"/>
    <w:rsid w:val="00484761"/>
    <w:rsid w:val="00484DD5"/>
    <w:rsid w:val="00491F1D"/>
    <w:rsid w:val="00496744"/>
    <w:rsid w:val="004971D3"/>
    <w:rsid w:val="004B293F"/>
    <w:rsid w:val="004C1E16"/>
    <w:rsid w:val="004C2543"/>
    <w:rsid w:val="004D15CA"/>
    <w:rsid w:val="004E25BF"/>
    <w:rsid w:val="004E3E4C"/>
    <w:rsid w:val="004F23A0"/>
    <w:rsid w:val="005003E3"/>
    <w:rsid w:val="005052CD"/>
    <w:rsid w:val="00545D1F"/>
    <w:rsid w:val="00550A26"/>
    <w:rsid w:val="00550BF5"/>
    <w:rsid w:val="00567A70"/>
    <w:rsid w:val="00597FAF"/>
    <w:rsid w:val="005A2A15"/>
    <w:rsid w:val="005A335D"/>
    <w:rsid w:val="005D1B15"/>
    <w:rsid w:val="005D2824"/>
    <w:rsid w:val="005D4F1A"/>
    <w:rsid w:val="005D72BB"/>
    <w:rsid w:val="005E692F"/>
    <w:rsid w:val="005E7C54"/>
    <w:rsid w:val="0061585D"/>
    <w:rsid w:val="0062114B"/>
    <w:rsid w:val="00622073"/>
    <w:rsid w:val="00623698"/>
    <w:rsid w:val="00625E96"/>
    <w:rsid w:val="0063363F"/>
    <w:rsid w:val="00647C09"/>
    <w:rsid w:val="00651F2C"/>
    <w:rsid w:val="006603B0"/>
    <w:rsid w:val="00693D5D"/>
    <w:rsid w:val="006A52DA"/>
    <w:rsid w:val="006B43F0"/>
    <w:rsid w:val="006B7F03"/>
    <w:rsid w:val="006D65CA"/>
    <w:rsid w:val="00725B45"/>
    <w:rsid w:val="00743CEC"/>
    <w:rsid w:val="00767DE6"/>
    <w:rsid w:val="007766CB"/>
    <w:rsid w:val="007770BB"/>
    <w:rsid w:val="007C4336"/>
    <w:rsid w:val="007F7AA6"/>
    <w:rsid w:val="00823624"/>
    <w:rsid w:val="00837E47"/>
    <w:rsid w:val="008518FE"/>
    <w:rsid w:val="0085564B"/>
    <w:rsid w:val="0085659C"/>
    <w:rsid w:val="00872026"/>
    <w:rsid w:val="0087792E"/>
    <w:rsid w:val="00883EAF"/>
    <w:rsid w:val="00885258"/>
    <w:rsid w:val="008853D3"/>
    <w:rsid w:val="008A30C3"/>
    <w:rsid w:val="008A3C23"/>
    <w:rsid w:val="008B455F"/>
    <w:rsid w:val="008C49CC"/>
    <w:rsid w:val="008C6254"/>
    <w:rsid w:val="008D69E9"/>
    <w:rsid w:val="008E0645"/>
    <w:rsid w:val="008E187C"/>
    <w:rsid w:val="008F594A"/>
    <w:rsid w:val="00900791"/>
    <w:rsid w:val="00904C7E"/>
    <w:rsid w:val="009069B5"/>
    <w:rsid w:val="0091035B"/>
    <w:rsid w:val="009371EE"/>
    <w:rsid w:val="00955AF7"/>
    <w:rsid w:val="00996361"/>
    <w:rsid w:val="009A1F6E"/>
    <w:rsid w:val="009C7D17"/>
    <w:rsid w:val="009D2D42"/>
    <w:rsid w:val="009D3CEA"/>
    <w:rsid w:val="009E484E"/>
    <w:rsid w:val="009F40FB"/>
    <w:rsid w:val="00A22FCB"/>
    <w:rsid w:val="00A24F8F"/>
    <w:rsid w:val="00A265C6"/>
    <w:rsid w:val="00A2740A"/>
    <w:rsid w:val="00A44444"/>
    <w:rsid w:val="00A472F1"/>
    <w:rsid w:val="00A5237D"/>
    <w:rsid w:val="00A554A3"/>
    <w:rsid w:val="00A60A3E"/>
    <w:rsid w:val="00A758EA"/>
    <w:rsid w:val="00A95C50"/>
    <w:rsid w:val="00AB79A6"/>
    <w:rsid w:val="00AC42E1"/>
    <w:rsid w:val="00AC4850"/>
    <w:rsid w:val="00AC668C"/>
    <w:rsid w:val="00AF6E42"/>
    <w:rsid w:val="00B14649"/>
    <w:rsid w:val="00B24EDA"/>
    <w:rsid w:val="00B32819"/>
    <w:rsid w:val="00B404F7"/>
    <w:rsid w:val="00B47B59"/>
    <w:rsid w:val="00B53ED6"/>
    <w:rsid w:val="00B53F81"/>
    <w:rsid w:val="00B56C2B"/>
    <w:rsid w:val="00B603AC"/>
    <w:rsid w:val="00B65BD3"/>
    <w:rsid w:val="00B70469"/>
    <w:rsid w:val="00B72DD8"/>
    <w:rsid w:val="00B72E09"/>
    <w:rsid w:val="00B82B78"/>
    <w:rsid w:val="00B93177"/>
    <w:rsid w:val="00BA09D7"/>
    <w:rsid w:val="00BD54B2"/>
    <w:rsid w:val="00BE76AC"/>
    <w:rsid w:val="00BF0C69"/>
    <w:rsid w:val="00BF629B"/>
    <w:rsid w:val="00BF655C"/>
    <w:rsid w:val="00C075EF"/>
    <w:rsid w:val="00C11E83"/>
    <w:rsid w:val="00C2378A"/>
    <w:rsid w:val="00C378A1"/>
    <w:rsid w:val="00C621D6"/>
    <w:rsid w:val="00C82D86"/>
    <w:rsid w:val="00C91A07"/>
    <w:rsid w:val="00CA0C61"/>
    <w:rsid w:val="00CB4B8D"/>
    <w:rsid w:val="00CB5BD5"/>
    <w:rsid w:val="00CC0DDA"/>
    <w:rsid w:val="00CD684F"/>
    <w:rsid w:val="00D03E98"/>
    <w:rsid w:val="00D06623"/>
    <w:rsid w:val="00D14C6B"/>
    <w:rsid w:val="00D20018"/>
    <w:rsid w:val="00D5536F"/>
    <w:rsid w:val="00D56935"/>
    <w:rsid w:val="00D758C6"/>
    <w:rsid w:val="00D90C10"/>
    <w:rsid w:val="00D92E96"/>
    <w:rsid w:val="00DA258C"/>
    <w:rsid w:val="00DE07FA"/>
    <w:rsid w:val="00DF2DDE"/>
    <w:rsid w:val="00E01667"/>
    <w:rsid w:val="00E12509"/>
    <w:rsid w:val="00E36209"/>
    <w:rsid w:val="00E420BB"/>
    <w:rsid w:val="00E50DF6"/>
    <w:rsid w:val="00E83F43"/>
    <w:rsid w:val="00E965C5"/>
    <w:rsid w:val="00E96A3A"/>
    <w:rsid w:val="00E97402"/>
    <w:rsid w:val="00E97B99"/>
    <w:rsid w:val="00EB2E9D"/>
    <w:rsid w:val="00ED0F5F"/>
    <w:rsid w:val="00ED68EE"/>
    <w:rsid w:val="00ED7433"/>
    <w:rsid w:val="00EE6FFC"/>
    <w:rsid w:val="00EF10AC"/>
    <w:rsid w:val="00EF4701"/>
    <w:rsid w:val="00EF564E"/>
    <w:rsid w:val="00F139FA"/>
    <w:rsid w:val="00F22198"/>
    <w:rsid w:val="00F33165"/>
    <w:rsid w:val="00F33D49"/>
    <w:rsid w:val="00F3481E"/>
    <w:rsid w:val="00F41EC1"/>
    <w:rsid w:val="00F577F6"/>
    <w:rsid w:val="00F65266"/>
    <w:rsid w:val="00F751E1"/>
    <w:rsid w:val="00FA27F3"/>
    <w:rsid w:val="00FD347F"/>
    <w:rsid w:val="00FF13A7"/>
    <w:rsid w:val="00FF1646"/>
    <w:rsid w:val="00FF5D3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F1D"/>
  </w:style>
  <w:style w:type="paragraph" w:styleId="Heading1">
    <w:name w:val="heading 1"/>
    <w:basedOn w:val="Normal"/>
    <w:next w:val="Normal"/>
    <w:link w:val="Heading1Char"/>
    <w:uiPriority w:val="9"/>
    <w:qFormat/>
    <w:rsid w:val="00491F1D"/>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491F1D"/>
    <w:pPr>
      <w:keepNext/>
      <w:numPr>
        <w:ilvl w:val="1"/>
        <w:numId w:val="1"/>
      </w:numPr>
      <w:spacing w:before="120" w:after="60"/>
      <w:outlineLvl w:val="1"/>
    </w:pPr>
    <w:rPr>
      <w:i/>
      <w:iCs/>
    </w:rPr>
  </w:style>
  <w:style w:type="paragraph" w:styleId="Heading3">
    <w:name w:val="heading 3"/>
    <w:basedOn w:val="Normal"/>
    <w:next w:val="Normal"/>
    <w:uiPriority w:val="9"/>
    <w:qFormat/>
    <w:rsid w:val="00491F1D"/>
    <w:pPr>
      <w:keepNext/>
      <w:numPr>
        <w:ilvl w:val="2"/>
        <w:numId w:val="1"/>
      </w:numPr>
      <w:outlineLvl w:val="2"/>
    </w:pPr>
    <w:rPr>
      <w:i/>
      <w:iCs/>
    </w:rPr>
  </w:style>
  <w:style w:type="paragraph" w:styleId="Heading4">
    <w:name w:val="heading 4"/>
    <w:basedOn w:val="Normal"/>
    <w:next w:val="Normal"/>
    <w:uiPriority w:val="9"/>
    <w:qFormat/>
    <w:rsid w:val="00491F1D"/>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491F1D"/>
    <w:pPr>
      <w:numPr>
        <w:ilvl w:val="4"/>
        <w:numId w:val="1"/>
      </w:numPr>
      <w:spacing w:before="240" w:after="60"/>
      <w:outlineLvl w:val="4"/>
    </w:pPr>
    <w:rPr>
      <w:sz w:val="18"/>
      <w:szCs w:val="18"/>
    </w:rPr>
  </w:style>
  <w:style w:type="paragraph" w:styleId="Heading6">
    <w:name w:val="heading 6"/>
    <w:basedOn w:val="Normal"/>
    <w:next w:val="Normal"/>
    <w:uiPriority w:val="9"/>
    <w:qFormat/>
    <w:rsid w:val="00491F1D"/>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491F1D"/>
    <w:pPr>
      <w:numPr>
        <w:ilvl w:val="6"/>
        <w:numId w:val="1"/>
      </w:numPr>
      <w:spacing w:before="240" w:after="60"/>
      <w:outlineLvl w:val="6"/>
    </w:pPr>
    <w:rPr>
      <w:sz w:val="16"/>
      <w:szCs w:val="16"/>
    </w:rPr>
  </w:style>
  <w:style w:type="paragraph" w:styleId="Heading8">
    <w:name w:val="heading 8"/>
    <w:basedOn w:val="Normal"/>
    <w:next w:val="Normal"/>
    <w:uiPriority w:val="9"/>
    <w:qFormat/>
    <w:rsid w:val="00491F1D"/>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491F1D"/>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491F1D"/>
    <w:pPr>
      <w:spacing w:before="20"/>
      <w:ind w:firstLine="202"/>
      <w:jc w:val="both"/>
    </w:pPr>
    <w:rPr>
      <w:b/>
      <w:bCs/>
      <w:sz w:val="18"/>
      <w:szCs w:val="18"/>
    </w:rPr>
  </w:style>
  <w:style w:type="paragraph" w:customStyle="1" w:styleId="Authors">
    <w:name w:val="Authors"/>
    <w:basedOn w:val="Normal"/>
    <w:next w:val="Normal"/>
    <w:rsid w:val="00491F1D"/>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491F1D"/>
    <w:rPr>
      <w:rFonts w:ascii="Times New Roman" w:hAnsi="Times New Roman" w:cs="Times New Roman"/>
      <w:i/>
      <w:iCs/>
      <w:sz w:val="22"/>
      <w:szCs w:val="22"/>
    </w:rPr>
  </w:style>
  <w:style w:type="paragraph" w:styleId="Title">
    <w:name w:val="Title"/>
    <w:basedOn w:val="Normal"/>
    <w:next w:val="Normal"/>
    <w:qFormat/>
    <w:rsid w:val="00491F1D"/>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491F1D"/>
    <w:pPr>
      <w:ind w:firstLine="202"/>
      <w:jc w:val="both"/>
    </w:pPr>
    <w:rPr>
      <w:sz w:val="16"/>
      <w:szCs w:val="16"/>
    </w:rPr>
  </w:style>
  <w:style w:type="paragraph" w:customStyle="1" w:styleId="References">
    <w:name w:val="References"/>
    <w:basedOn w:val="Normal"/>
    <w:rsid w:val="00491F1D"/>
    <w:pPr>
      <w:numPr>
        <w:numId w:val="2"/>
      </w:numPr>
      <w:jc w:val="both"/>
    </w:pPr>
    <w:rPr>
      <w:sz w:val="16"/>
      <w:szCs w:val="16"/>
    </w:rPr>
  </w:style>
  <w:style w:type="paragraph" w:customStyle="1" w:styleId="IndexTerms">
    <w:name w:val="IndexTerms"/>
    <w:basedOn w:val="Normal"/>
    <w:next w:val="Normal"/>
    <w:rsid w:val="00491F1D"/>
    <w:pPr>
      <w:ind w:firstLine="202"/>
      <w:jc w:val="both"/>
    </w:pPr>
    <w:rPr>
      <w:b/>
      <w:bCs/>
      <w:sz w:val="18"/>
      <w:szCs w:val="18"/>
    </w:rPr>
  </w:style>
  <w:style w:type="character" w:styleId="FootnoteReference">
    <w:name w:val="footnote reference"/>
    <w:basedOn w:val="DefaultParagraphFont"/>
    <w:semiHidden/>
    <w:rsid w:val="00491F1D"/>
    <w:rPr>
      <w:vertAlign w:val="superscript"/>
    </w:rPr>
  </w:style>
  <w:style w:type="paragraph" w:styleId="Footer">
    <w:name w:val="footer"/>
    <w:basedOn w:val="Normal"/>
    <w:link w:val="FooterChar"/>
    <w:uiPriority w:val="99"/>
    <w:rsid w:val="00491F1D"/>
    <w:pPr>
      <w:tabs>
        <w:tab w:val="center" w:pos="4320"/>
        <w:tab w:val="right" w:pos="8640"/>
      </w:tabs>
    </w:pPr>
  </w:style>
  <w:style w:type="paragraph" w:customStyle="1" w:styleId="Text">
    <w:name w:val="Text"/>
    <w:basedOn w:val="Normal"/>
    <w:rsid w:val="00491F1D"/>
    <w:pPr>
      <w:widowControl w:val="0"/>
      <w:spacing w:line="252" w:lineRule="auto"/>
      <w:ind w:firstLine="202"/>
      <w:jc w:val="both"/>
    </w:pPr>
  </w:style>
  <w:style w:type="paragraph" w:customStyle="1" w:styleId="FigureCaption">
    <w:name w:val="Figure Caption"/>
    <w:basedOn w:val="Normal"/>
    <w:rsid w:val="00491F1D"/>
    <w:pPr>
      <w:jc w:val="both"/>
    </w:pPr>
    <w:rPr>
      <w:sz w:val="16"/>
      <w:szCs w:val="16"/>
    </w:rPr>
  </w:style>
  <w:style w:type="paragraph" w:customStyle="1" w:styleId="TableTitle">
    <w:name w:val="Table Title"/>
    <w:basedOn w:val="Normal"/>
    <w:rsid w:val="00491F1D"/>
    <w:pPr>
      <w:jc w:val="center"/>
    </w:pPr>
    <w:rPr>
      <w:smallCaps/>
      <w:sz w:val="16"/>
      <w:szCs w:val="16"/>
    </w:rPr>
  </w:style>
  <w:style w:type="paragraph" w:customStyle="1" w:styleId="ReferenceHead">
    <w:name w:val="Reference Head"/>
    <w:basedOn w:val="Heading1"/>
    <w:link w:val="ReferenceHeadChar"/>
    <w:rsid w:val="00491F1D"/>
    <w:pPr>
      <w:numPr>
        <w:numId w:val="0"/>
      </w:numPr>
    </w:pPr>
  </w:style>
  <w:style w:type="paragraph" w:styleId="Header">
    <w:name w:val="header"/>
    <w:basedOn w:val="Normal"/>
    <w:link w:val="HeaderChar"/>
    <w:uiPriority w:val="99"/>
    <w:rsid w:val="00491F1D"/>
    <w:pPr>
      <w:tabs>
        <w:tab w:val="center" w:pos="4320"/>
        <w:tab w:val="right" w:pos="8640"/>
      </w:tabs>
    </w:pPr>
  </w:style>
  <w:style w:type="paragraph" w:customStyle="1" w:styleId="Equation">
    <w:name w:val="Equation"/>
    <w:basedOn w:val="Normal"/>
    <w:next w:val="Normal"/>
    <w:rsid w:val="00491F1D"/>
    <w:pPr>
      <w:widowControl w:val="0"/>
      <w:tabs>
        <w:tab w:val="right" w:pos="5040"/>
      </w:tabs>
      <w:spacing w:line="252" w:lineRule="auto"/>
      <w:jc w:val="both"/>
    </w:pPr>
  </w:style>
  <w:style w:type="character" w:styleId="Hyperlink">
    <w:name w:val="Hyperlink"/>
    <w:basedOn w:val="DefaultParagraphFont"/>
    <w:uiPriority w:val="99"/>
    <w:rsid w:val="00491F1D"/>
    <w:rPr>
      <w:color w:val="0000FF"/>
      <w:u w:val="single"/>
    </w:rPr>
  </w:style>
  <w:style w:type="character" w:styleId="FollowedHyperlink">
    <w:name w:val="FollowedHyperlink"/>
    <w:basedOn w:val="DefaultParagraphFont"/>
    <w:rsid w:val="00491F1D"/>
    <w:rPr>
      <w:color w:val="800080"/>
      <w:u w:val="single"/>
    </w:rPr>
  </w:style>
  <w:style w:type="paragraph" w:styleId="BodyTextIndent">
    <w:name w:val="Body Text Indent"/>
    <w:basedOn w:val="Normal"/>
    <w:link w:val="BodyTextIndentChar"/>
    <w:rsid w:val="00491F1D"/>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numbering" w:customStyle="1" w:styleId="Style2">
    <w:name w:val="Style2"/>
    <w:uiPriority w:val="99"/>
    <w:rsid w:val="005E7C54"/>
    <w:pPr>
      <w:numPr>
        <w:numId w:val="5"/>
      </w:numPr>
    </w:pPr>
  </w:style>
  <w:style w:type="numbering" w:customStyle="1" w:styleId="Style3">
    <w:name w:val="Style3"/>
    <w:uiPriority w:val="99"/>
    <w:rsid w:val="005E7C54"/>
    <w:pPr>
      <w:numPr>
        <w:numId w:val="6"/>
      </w:numPr>
    </w:pPr>
  </w:style>
  <w:style w:type="paragraph" w:styleId="Caption">
    <w:name w:val="caption"/>
    <w:basedOn w:val="Normal"/>
    <w:next w:val="Normal"/>
    <w:semiHidden/>
    <w:unhideWhenUsed/>
    <w:qFormat/>
    <w:rsid w:val="0045575E"/>
    <w:pPr>
      <w:spacing w:after="200"/>
    </w:pPr>
    <w:rPr>
      <w:b/>
      <w:bCs/>
      <w:color w:val="4F81BD" w:themeColor="accent1"/>
      <w:sz w:val="18"/>
      <w:szCs w:val="18"/>
    </w:rPr>
  </w:style>
  <w:style w:type="paragraph" w:styleId="ListParagraph">
    <w:name w:val="List Paragraph"/>
    <w:basedOn w:val="Normal"/>
    <w:uiPriority w:val="34"/>
    <w:qFormat/>
    <w:rsid w:val="00622073"/>
    <w:pPr>
      <w:ind w:left="720"/>
      <w:contextualSpacing/>
    </w:pPr>
  </w:style>
  <w:style w:type="character" w:customStyle="1" w:styleId="HeaderChar">
    <w:name w:val="Header Char"/>
    <w:basedOn w:val="DefaultParagraphFont"/>
    <w:link w:val="Header"/>
    <w:uiPriority w:val="99"/>
    <w:rsid w:val="00CB5BD5"/>
  </w:style>
  <w:style w:type="paragraph" w:styleId="TOC1">
    <w:name w:val="toc 1"/>
    <w:basedOn w:val="Normal"/>
    <w:next w:val="Normal"/>
    <w:autoRedefine/>
    <w:uiPriority w:val="39"/>
    <w:rsid w:val="00B93177"/>
    <w:pPr>
      <w:spacing w:after="100"/>
    </w:pPr>
  </w:style>
  <w:style w:type="paragraph" w:styleId="TOC2">
    <w:name w:val="toc 2"/>
    <w:basedOn w:val="Normal"/>
    <w:next w:val="Normal"/>
    <w:autoRedefine/>
    <w:uiPriority w:val="39"/>
    <w:rsid w:val="00B93177"/>
    <w:pPr>
      <w:spacing w:after="100"/>
      <w:ind w:left="200"/>
    </w:pPr>
  </w:style>
  <w:style w:type="character" w:customStyle="1" w:styleId="go">
    <w:name w:val="go"/>
    <w:basedOn w:val="DefaultParagraphFont"/>
    <w:rsid w:val="00545D1F"/>
  </w:style>
  <w:style w:type="paragraph" w:customStyle="1" w:styleId="Default">
    <w:name w:val="Default"/>
    <w:rsid w:val="00B32819"/>
    <w:pPr>
      <w:autoSpaceDE w:val="0"/>
      <w:autoSpaceDN w:val="0"/>
      <w:adjustRightInd w:val="0"/>
    </w:pPr>
    <w:rPr>
      <w:rFonts w:eastAsiaTheme="minorHAnsi"/>
      <w:color w:val="000000"/>
      <w:sz w:val="24"/>
      <w:szCs w:val="24"/>
    </w:rPr>
  </w:style>
  <w:style w:type="paragraph" w:styleId="NoSpacing">
    <w:name w:val="No Spacing"/>
    <w:uiPriority w:val="1"/>
    <w:qFormat/>
    <w:rsid w:val="00F3316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www.fctet.co.n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6B5DA7BF49495EBD002D499C176419"/>
        <w:category>
          <w:name w:val="General"/>
          <w:gallery w:val="placeholder"/>
        </w:category>
        <w:types>
          <w:type w:val="bbPlcHdr"/>
        </w:types>
        <w:behaviors>
          <w:behavior w:val="content"/>
        </w:behaviors>
        <w:guid w:val="{BEFACCF3-C162-4B82-86DF-63205C000F83}"/>
      </w:docPartPr>
      <w:docPartBody>
        <w:p w:rsidR="00781FCA" w:rsidRDefault="00F66FC0" w:rsidP="00F66FC0">
          <w:pPr>
            <w:pStyle w:val="206B5DA7BF49495EBD002D499C176419"/>
          </w:pPr>
          <w:r>
            <w:rPr>
              <w:caps/>
              <w:color w:val="FFFFFF" w:themeColor="background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6FC0"/>
    <w:rsid w:val="004D3C67"/>
    <w:rsid w:val="00781FCA"/>
    <w:rsid w:val="00DF7E92"/>
    <w:rsid w:val="00EA1B8D"/>
    <w:rsid w:val="00EF6BAA"/>
    <w:rsid w:val="00F66FC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6B5DA7BF49495EBD002D499C176419">
    <w:name w:val="206B5DA7BF49495EBD002D499C176419"/>
    <w:rsid w:val="00F66FC0"/>
  </w:style>
  <w:style w:type="paragraph" w:customStyle="1" w:styleId="0AC931595E1B4088B88743E9CF981F06">
    <w:name w:val="0AC931595E1B4088B88743E9CF981F06"/>
    <w:rsid w:val="00F66F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CF7E-5EC3-314E-B329-7D8E6A44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FRONTIERS OF CURRENT TRENDS IN ENGINEERING AND TECHNOLOGY</vt:lpstr>
    </vt:vector>
  </TitlesOfParts>
  <Company>IEEE</Company>
  <LinksUpToDate>false</LinksUpToDate>
  <CharactersWithSpaces>3176</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OF CURRENT TRENDS IN ENGINEERING AND TECHNOLOGY</dc:title>
  <dc:subject>IEEE Transactions on Magnetics</dc:subject>
  <dc:creator>-</dc:creator>
  <cp:lastModifiedBy>Joe</cp:lastModifiedBy>
  <cp:revision>46</cp:revision>
  <cp:lastPrinted>2016-03-23T07:32:00Z</cp:lastPrinted>
  <dcterms:created xsi:type="dcterms:W3CDTF">2016-03-22T08:32:00Z</dcterms:created>
  <dcterms:modified xsi:type="dcterms:W3CDTF">2016-03-29T08:15:00Z</dcterms:modified>
</cp:coreProperties>
</file>